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D0A" w:rsidRDefault="004E6D0A" w:rsidP="004E6D0A">
      <w:pPr>
        <w:shd w:val="clear" w:color="auto" w:fill="FFFFFF"/>
        <w:spacing w:after="0" w:line="283" w:lineRule="exact"/>
        <w:ind w:left="1262" w:hanging="874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4E6D0A" w:rsidRDefault="004E6D0A" w:rsidP="004E6D0A">
      <w:pPr>
        <w:shd w:val="clear" w:color="auto" w:fill="FFFFFF"/>
        <w:spacing w:after="0" w:line="283" w:lineRule="exact"/>
        <w:ind w:left="1262" w:hanging="874"/>
        <w:rPr>
          <w:rFonts w:ascii="Arial" w:hAnsi="Arial" w:cs="Arial"/>
          <w:sz w:val="24"/>
          <w:szCs w:val="24"/>
        </w:rPr>
      </w:pPr>
    </w:p>
    <w:p w:rsidR="004E6D0A" w:rsidRDefault="004E6D0A" w:rsidP="004E6D0A">
      <w:pPr>
        <w:shd w:val="clear" w:color="auto" w:fill="FFFFFF"/>
        <w:spacing w:after="0" w:line="283" w:lineRule="exact"/>
        <w:ind w:left="1262" w:hanging="874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C435B">
        <w:rPr>
          <w:rFonts w:ascii="Arial" w:hAnsi="Arial" w:cs="Arial"/>
          <w:sz w:val="24"/>
          <w:szCs w:val="24"/>
        </w:rPr>
        <w:t xml:space="preserve"> </w:t>
      </w:r>
      <w:r w:rsidRPr="001C435B">
        <w:rPr>
          <w:rFonts w:ascii="Arial" w:hAnsi="Arial" w:cs="Arial"/>
          <w:color w:val="000000"/>
          <w:sz w:val="24"/>
          <w:szCs w:val="24"/>
          <w:u w:val="single"/>
        </w:rPr>
        <w:t>ZŠ a MŠ Librantice, 503 46 Třebechovice p.O. Librantice119,</w:t>
      </w:r>
    </w:p>
    <w:p w:rsidR="004E6D0A" w:rsidRPr="001C435B" w:rsidRDefault="004E6D0A" w:rsidP="004E6D0A">
      <w:pPr>
        <w:shd w:val="clear" w:color="auto" w:fill="FFFFFF"/>
        <w:spacing w:after="0" w:line="283" w:lineRule="exact"/>
        <w:ind w:left="1262" w:hanging="8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 xml:space="preserve"> t</w:t>
      </w:r>
      <w:r w:rsidRPr="001C435B">
        <w:rPr>
          <w:rFonts w:ascii="Arial" w:hAnsi="Arial" w:cs="Arial"/>
          <w:color w:val="000000"/>
          <w:sz w:val="24"/>
          <w:szCs w:val="24"/>
          <w:u w:val="single"/>
        </w:rPr>
        <w:t>el. 606787118, IČO 70992061</w:t>
      </w:r>
    </w:p>
    <w:p w:rsidR="004E6D0A" w:rsidRPr="001C435B" w:rsidRDefault="004E6D0A" w:rsidP="004E6D0A">
      <w:pPr>
        <w:shd w:val="clear" w:color="auto" w:fill="FFFFFF"/>
        <w:spacing w:before="1219" w:after="0" w:line="240" w:lineRule="auto"/>
        <w:ind w:left="1416"/>
        <w:rPr>
          <w:rFonts w:ascii="Arial" w:hAnsi="Arial" w:cs="Arial"/>
          <w:sz w:val="24"/>
          <w:szCs w:val="24"/>
        </w:rPr>
      </w:pPr>
      <w:r w:rsidRPr="001C435B">
        <w:rPr>
          <w:rFonts w:ascii="Arial" w:hAnsi="Arial" w:cs="Arial"/>
          <w:color w:val="000000"/>
          <w:sz w:val="52"/>
          <w:szCs w:val="52"/>
        </w:rPr>
        <w:t xml:space="preserve">  Aktualizace  ŠVP ZV</w:t>
      </w:r>
    </w:p>
    <w:p w:rsidR="004E6D0A" w:rsidRPr="001C435B" w:rsidRDefault="004E6D0A" w:rsidP="004E6D0A">
      <w:pPr>
        <w:shd w:val="clear" w:color="auto" w:fill="FFFFFF"/>
        <w:spacing w:before="43" w:after="0" w:line="1411" w:lineRule="exact"/>
        <w:ind w:left="365" w:firstLine="355"/>
        <w:rPr>
          <w:rFonts w:ascii="Arial" w:hAnsi="Arial" w:cs="Arial"/>
          <w:i/>
          <w:iCs/>
          <w:sz w:val="144"/>
          <w:szCs w:val="144"/>
        </w:rPr>
      </w:pPr>
    </w:p>
    <w:p w:rsidR="004E6D0A" w:rsidRPr="001C435B" w:rsidRDefault="004E6D0A" w:rsidP="004E6D0A">
      <w:pPr>
        <w:shd w:val="clear" w:color="auto" w:fill="FFFFFF"/>
        <w:spacing w:before="43" w:after="0" w:line="1411" w:lineRule="exact"/>
        <w:ind w:left="365" w:firstLine="355"/>
        <w:rPr>
          <w:rFonts w:ascii="Arial" w:hAnsi="Arial" w:cs="Arial"/>
          <w:i/>
          <w:iCs/>
          <w:sz w:val="96"/>
          <w:szCs w:val="96"/>
        </w:rPr>
      </w:pPr>
      <w:r w:rsidRPr="001C435B">
        <w:rPr>
          <w:rFonts w:ascii="Arial" w:hAnsi="Arial" w:cs="Arial"/>
          <w:i/>
          <w:iCs/>
          <w:sz w:val="96"/>
          <w:szCs w:val="96"/>
        </w:rPr>
        <w:t xml:space="preserve"> Základní škola</w:t>
      </w:r>
    </w:p>
    <w:p w:rsidR="004E6D0A" w:rsidRPr="001C435B" w:rsidRDefault="004E6D0A" w:rsidP="004E6D0A">
      <w:pPr>
        <w:shd w:val="clear" w:color="auto" w:fill="FFFFFF"/>
        <w:spacing w:before="43" w:after="0" w:line="1411" w:lineRule="exact"/>
        <w:ind w:left="365" w:firstLine="355"/>
        <w:rPr>
          <w:rFonts w:ascii="Arial" w:hAnsi="Arial" w:cs="Arial"/>
          <w:i/>
          <w:iCs/>
          <w:sz w:val="144"/>
          <w:szCs w:val="144"/>
        </w:rPr>
      </w:pPr>
      <w:r w:rsidRPr="001C435B">
        <w:rPr>
          <w:rFonts w:ascii="Arial" w:hAnsi="Arial" w:cs="Arial"/>
          <w:i/>
          <w:iCs/>
          <w:sz w:val="144"/>
          <w:szCs w:val="144"/>
        </w:rPr>
        <w:t xml:space="preserve">   </w:t>
      </w:r>
    </w:p>
    <w:p w:rsidR="004E6D0A" w:rsidRDefault="004E6D0A" w:rsidP="004E6D0A">
      <w:pPr>
        <w:shd w:val="clear" w:color="auto" w:fill="FFFFFF"/>
        <w:spacing w:before="43" w:after="0" w:line="1411" w:lineRule="exact"/>
        <w:ind w:left="365" w:firstLine="355"/>
        <w:rPr>
          <w:rFonts w:ascii="Arial" w:hAnsi="Arial" w:cs="Arial"/>
          <w:color w:val="000000"/>
          <w:sz w:val="30"/>
          <w:szCs w:val="30"/>
        </w:rPr>
      </w:pPr>
    </w:p>
    <w:p w:rsidR="004E6D0A" w:rsidRPr="001C435B" w:rsidRDefault="004E6D0A" w:rsidP="004E6D0A">
      <w:pPr>
        <w:shd w:val="clear" w:color="auto" w:fill="FFFFFF"/>
        <w:spacing w:before="43" w:after="0" w:line="1411" w:lineRule="exact"/>
        <w:ind w:left="365" w:firstLine="355"/>
        <w:rPr>
          <w:rFonts w:ascii="Arial" w:hAnsi="Arial" w:cs="Arial"/>
          <w:sz w:val="24"/>
          <w:szCs w:val="24"/>
        </w:rPr>
      </w:pPr>
      <w:r w:rsidRPr="001C435B">
        <w:rPr>
          <w:rFonts w:ascii="Arial" w:hAnsi="Arial" w:cs="Arial"/>
          <w:color w:val="000000"/>
          <w:sz w:val="30"/>
          <w:szCs w:val="30"/>
        </w:rPr>
        <w:t>V Libranticích 1.9.201</w:t>
      </w:r>
      <w:r>
        <w:rPr>
          <w:rFonts w:ascii="Arial" w:hAnsi="Arial" w:cs="Arial"/>
          <w:color w:val="000000"/>
          <w:sz w:val="30"/>
          <w:szCs w:val="30"/>
        </w:rPr>
        <w:t>7</w:t>
      </w:r>
    </w:p>
    <w:p w:rsidR="004E6D0A" w:rsidRPr="001C435B" w:rsidRDefault="004E6D0A" w:rsidP="004E6D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435B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</w:p>
    <w:p w:rsidR="004E6D0A" w:rsidRPr="001C435B" w:rsidRDefault="004E6D0A" w:rsidP="004E6D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435B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Příloha č.5</w:t>
      </w:r>
    </w:p>
    <w:p w:rsidR="004E6D0A" w:rsidRDefault="004E6D0A" w:rsidP="004E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E6D0A" w:rsidSect="001C435B">
          <w:pgSz w:w="8419" w:h="11905"/>
          <w:pgMar w:top="0" w:right="0" w:bottom="0" w:left="0" w:header="708" w:footer="708" w:gutter="0"/>
          <w:cols w:space="708"/>
          <w:noEndnote/>
          <w:docGrid w:linePitch="299"/>
        </w:sectPr>
      </w:pPr>
      <w:r w:rsidRPr="001C435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bookmarkStart w:id="1" w:name="_Hlk511157800" w:displacedByCustomXml="next"/>
    <w:sdt>
      <w:sdtPr>
        <w:rPr>
          <w:rFonts w:asciiTheme="minorHAnsi" w:eastAsiaTheme="minorEastAsia" w:hAnsiTheme="minorHAnsi" w:cs="Times New Roman"/>
          <w:color w:val="auto"/>
          <w:sz w:val="22"/>
          <w:szCs w:val="22"/>
        </w:rPr>
        <w:id w:val="-115513709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E6D0A" w:rsidRPr="00E73CEB" w:rsidRDefault="004E6D0A" w:rsidP="004E6D0A">
          <w:pPr>
            <w:pStyle w:val="Nadpisobsahu"/>
            <w:spacing w:after="240"/>
            <w:rPr>
              <w:rFonts w:ascii="Times New Roman" w:hAnsi="Times New Roman" w:cs="Times New Roman"/>
              <w:b/>
              <w:color w:val="auto"/>
            </w:rPr>
          </w:pPr>
          <w:r w:rsidRPr="00E73CEB">
            <w:rPr>
              <w:rFonts w:ascii="Times New Roman" w:hAnsi="Times New Roman" w:cs="Times New Roman"/>
              <w:b/>
              <w:color w:val="auto"/>
            </w:rPr>
            <w:t>OBSAH</w:t>
          </w:r>
        </w:p>
        <w:p w:rsidR="004E6D0A" w:rsidRPr="00E73CEB" w:rsidRDefault="004E6D0A" w:rsidP="004E6D0A">
          <w:pPr>
            <w:pStyle w:val="Obsah1"/>
            <w:tabs>
              <w:tab w:val="right" w:leader="dot" w:pos="13994"/>
            </w:tabs>
            <w:spacing w:after="240"/>
            <w:rPr>
              <w:noProof/>
              <w:sz w:val="24"/>
              <w:szCs w:val="24"/>
            </w:rPr>
          </w:pPr>
          <w:r w:rsidRPr="00E73CEB">
            <w:rPr>
              <w:sz w:val="24"/>
              <w:szCs w:val="24"/>
            </w:rPr>
            <w:fldChar w:fldCharType="begin"/>
          </w:r>
          <w:r w:rsidRPr="00E73CEB">
            <w:rPr>
              <w:sz w:val="24"/>
              <w:szCs w:val="24"/>
            </w:rPr>
            <w:instrText xml:space="preserve"> TOC \o "1-3" \h \z \u </w:instrText>
          </w:r>
          <w:r w:rsidRPr="00E73CEB">
            <w:rPr>
              <w:sz w:val="24"/>
              <w:szCs w:val="24"/>
            </w:rPr>
            <w:fldChar w:fldCharType="separate"/>
          </w:r>
          <w:hyperlink w:anchor="_Toc511158494" w:history="1">
            <w:r w:rsidRPr="00E73CEB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1. VYUČOVACÍ PŘEDMĚT: Tělesná výchova</w:t>
            </w:r>
            <w:r w:rsidRPr="00E73CEB">
              <w:rPr>
                <w:noProof/>
                <w:webHidden/>
                <w:sz w:val="24"/>
                <w:szCs w:val="24"/>
              </w:rPr>
              <w:tab/>
            </w:r>
            <w:r w:rsidRPr="00E73CEB">
              <w:rPr>
                <w:noProof/>
                <w:webHidden/>
                <w:sz w:val="24"/>
                <w:szCs w:val="24"/>
              </w:rPr>
              <w:fldChar w:fldCharType="begin"/>
            </w:r>
            <w:r w:rsidRPr="00E73CEB">
              <w:rPr>
                <w:noProof/>
                <w:webHidden/>
                <w:sz w:val="24"/>
                <w:szCs w:val="24"/>
              </w:rPr>
              <w:instrText xml:space="preserve"> PAGEREF _Toc511158494 \h </w:instrText>
            </w:r>
            <w:r w:rsidRPr="00E73CEB">
              <w:rPr>
                <w:noProof/>
                <w:webHidden/>
                <w:sz w:val="24"/>
                <w:szCs w:val="24"/>
              </w:rPr>
            </w:r>
            <w:r w:rsidRPr="00E73CEB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E73CEB">
              <w:rPr>
                <w:noProof/>
                <w:webHidden/>
                <w:sz w:val="24"/>
                <w:szCs w:val="24"/>
              </w:rPr>
              <w:t>3</w:t>
            </w:r>
            <w:r w:rsidRPr="00E73CE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6D0A" w:rsidRPr="00E73CEB" w:rsidRDefault="009C7775" w:rsidP="004E6D0A">
          <w:pPr>
            <w:pStyle w:val="Obsah1"/>
            <w:tabs>
              <w:tab w:val="right" w:leader="dot" w:pos="13994"/>
            </w:tabs>
            <w:spacing w:after="240"/>
            <w:rPr>
              <w:rFonts w:ascii="Times New Roman" w:hAnsi="Times New Roman"/>
              <w:noProof/>
              <w:sz w:val="24"/>
              <w:szCs w:val="24"/>
            </w:rPr>
          </w:pPr>
          <w:hyperlink w:anchor="_Toc511158495" w:history="1">
            <w:r w:rsidR="004E6D0A" w:rsidRPr="00E73CEB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2. Práce se žáky se speciálními vzdělávacími potřebami</w:t>
            </w:r>
            <w:r w:rsidR="004E6D0A" w:rsidRPr="00E73CEB">
              <w:rPr>
                <w:noProof/>
                <w:webHidden/>
                <w:sz w:val="24"/>
                <w:szCs w:val="24"/>
              </w:rPr>
              <w:tab/>
            </w:r>
            <w:r w:rsidR="004E6D0A" w:rsidRPr="00E73CEB">
              <w:rPr>
                <w:noProof/>
                <w:webHidden/>
                <w:sz w:val="24"/>
                <w:szCs w:val="24"/>
              </w:rPr>
              <w:fldChar w:fldCharType="begin"/>
            </w:r>
            <w:r w:rsidR="004E6D0A" w:rsidRPr="00E73CEB">
              <w:rPr>
                <w:noProof/>
                <w:webHidden/>
                <w:sz w:val="24"/>
                <w:szCs w:val="24"/>
              </w:rPr>
              <w:instrText xml:space="preserve"> PAGEREF _Toc511158495 \h </w:instrText>
            </w:r>
            <w:r w:rsidR="004E6D0A" w:rsidRPr="00E73CEB">
              <w:rPr>
                <w:noProof/>
                <w:webHidden/>
                <w:sz w:val="24"/>
                <w:szCs w:val="24"/>
              </w:rPr>
            </w:r>
            <w:r w:rsidR="004E6D0A" w:rsidRPr="00E73CE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E6D0A" w:rsidRPr="00E73CEB">
              <w:rPr>
                <w:noProof/>
                <w:webHidden/>
                <w:sz w:val="24"/>
                <w:szCs w:val="24"/>
              </w:rPr>
              <w:t>6</w:t>
            </w:r>
            <w:r w:rsidR="004E6D0A" w:rsidRPr="00E73CE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6D0A" w:rsidRDefault="004E6D0A" w:rsidP="004E6D0A">
          <w:pPr>
            <w:spacing w:after="240"/>
          </w:pPr>
          <w:r w:rsidRPr="00E73CEB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4E6D0A" w:rsidRPr="004E6D0A" w:rsidRDefault="004E6D0A" w:rsidP="004E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24"/>
        </w:rPr>
      </w:pPr>
    </w:p>
    <w:p w:rsidR="004E6D0A" w:rsidRPr="004E6D0A" w:rsidRDefault="004E6D0A" w:rsidP="004E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24"/>
        </w:rPr>
      </w:pPr>
    </w:p>
    <w:p w:rsidR="004E6D0A" w:rsidRPr="004E6D0A" w:rsidRDefault="004E6D0A" w:rsidP="004E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24"/>
        </w:rPr>
      </w:pPr>
    </w:p>
    <w:p w:rsidR="004E6D0A" w:rsidRPr="004E6D0A" w:rsidRDefault="004E6D0A" w:rsidP="004E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24"/>
        </w:rPr>
      </w:pPr>
    </w:p>
    <w:p w:rsidR="004E6D0A" w:rsidRPr="004E6D0A" w:rsidRDefault="004E6D0A" w:rsidP="004E6D0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32"/>
          <w:szCs w:val="24"/>
        </w:rPr>
      </w:pPr>
      <w:r w:rsidRPr="004E6D0A">
        <w:rPr>
          <w:rFonts w:ascii="Times New Roman" w:hAnsi="Times New Roman"/>
          <w:color w:val="000000"/>
          <w:sz w:val="32"/>
          <w:szCs w:val="24"/>
        </w:rPr>
        <w:t>Tímto dodatkem se upravuje školní vzdělávací program ve znění platných předpisů od 1. 9. 2017 takto:</w:t>
      </w:r>
    </w:p>
    <w:bookmarkEnd w:id="1"/>
    <w:p w:rsidR="004E6D0A" w:rsidRDefault="004E6D0A"/>
    <w:p w:rsidR="004E6D0A" w:rsidRDefault="004E6D0A">
      <w:r>
        <w:br w:type="page"/>
      </w:r>
    </w:p>
    <w:p w:rsidR="004E6D0A" w:rsidRPr="004E6D0A" w:rsidRDefault="004E6D0A" w:rsidP="00FA3178">
      <w:pPr>
        <w:pStyle w:val="Nadpis1"/>
        <w:spacing w:line="360" w:lineRule="auto"/>
        <w:rPr>
          <w:rFonts w:ascii="Times New Roman" w:hAnsi="Times New Roman" w:cs="Times New Roman"/>
          <w:color w:val="auto"/>
        </w:rPr>
      </w:pPr>
      <w:bookmarkStart w:id="2" w:name="_Toc511158494"/>
      <w:r w:rsidRPr="004E6D0A">
        <w:rPr>
          <w:rFonts w:ascii="Times New Roman" w:hAnsi="Times New Roman" w:cs="Times New Roman"/>
          <w:color w:val="auto"/>
        </w:rPr>
        <w:lastRenderedPageBreak/>
        <w:t>1. VYUČOVACÍ PŘEDMĚT: Tělesná výchova</w:t>
      </w:r>
      <w:bookmarkEnd w:id="2"/>
    </w:p>
    <w:p w:rsidR="004E6D0A" w:rsidRPr="00FA3178" w:rsidRDefault="004E6D0A" w:rsidP="00FA3178">
      <w:pPr>
        <w:spacing w:line="360" w:lineRule="auto"/>
        <w:rPr>
          <w:rFonts w:ascii="Times New Roman" w:hAnsi="Times New Roman"/>
          <w:sz w:val="24"/>
        </w:rPr>
      </w:pPr>
      <w:r w:rsidRPr="00FA3178">
        <w:rPr>
          <w:rFonts w:ascii="Times New Roman" w:hAnsi="Times New Roman"/>
          <w:sz w:val="24"/>
        </w:rPr>
        <w:t>Předmět je doplněn o očekávané výstupy z plavání TV-5-1-11 a TV-5-1-12 podle RVP ZV platného od 1. 9. 2017.</w:t>
      </w:r>
    </w:p>
    <w:p w:rsidR="004E6D0A" w:rsidRPr="00FA3178" w:rsidRDefault="004E6D0A" w:rsidP="00FA3178">
      <w:pPr>
        <w:spacing w:line="360" w:lineRule="auto"/>
        <w:rPr>
          <w:rFonts w:ascii="Times New Roman" w:hAnsi="Times New Roman"/>
          <w:sz w:val="24"/>
        </w:rPr>
      </w:pPr>
      <w:r w:rsidRPr="00FA3178">
        <w:rPr>
          <w:rFonts w:ascii="Times New Roman" w:hAnsi="Times New Roman"/>
          <w:sz w:val="24"/>
        </w:rPr>
        <w:t>VZDĚLÁVACÍ OBLAST: TĚLESNÁ VÝCHOVA</w:t>
      </w:r>
    </w:p>
    <w:p w:rsidR="004E6D0A" w:rsidRPr="00FA3178" w:rsidRDefault="004E6D0A" w:rsidP="00FA3178">
      <w:pPr>
        <w:spacing w:line="360" w:lineRule="auto"/>
        <w:rPr>
          <w:rFonts w:ascii="Times New Roman" w:hAnsi="Times New Roman"/>
          <w:sz w:val="24"/>
        </w:rPr>
      </w:pPr>
      <w:r w:rsidRPr="00FA3178">
        <w:rPr>
          <w:rFonts w:ascii="Times New Roman" w:hAnsi="Times New Roman"/>
          <w:sz w:val="24"/>
        </w:rPr>
        <w:t xml:space="preserve">   1. stupeň</w:t>
      </w:r>
    </w:p>
    <w:p w:rsidR="004E6D0A" w:rsidRPr="00FA3178" w:rsidRDefault="004E6D0A" w:rsidP="00FA3178">
      <w:pPr>
        <w:spacing w:line="360" w:lineRule="auto"/>
        <w:rPr>
          <w:rFonts w:ascii="Times New Roman" w:hAnsi="Times New Roman"/>
          <w:sz w:val="24"/>
        </w:rPr>
      </w:pPr>
      <w:r w:rsidRPr="00FA3178">
        <w:rPr>
          <w:rFonts w:ascii="Times New Roman" w:hAnsi="Times New Roman"/>
          <w:sz w:val="24"/>
        </w:rPr>
        <w:t>Ročník: čtvrtý</w:t>
      </w:r>
    </w:p>
    <w:tbl>
      <w:tblPr>
        <w:tblStyle w:val="Mkatabulky"/>
        <w:tblW w:w="14028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837"/>
        <w:gridCol w:w="3402"/>
        <w:gridCol w:w="3402"/>
        <w:gridCol w:w="2835"/>
        <w:gridCol w:w="2552"/>
      </w:tblGrid>
      <w:tr w:rsidR="00FA3178" w:rsidRPr="00FA3178" w:rsidTr="00E10EAE">
        <w:tc>
          <w:tcPr>
            <w:tcW w:w="1837" w:type="dxa"/>
          </w:tcPr>
          <w:p w:rsidR="004E6D0A" w:rsidRPr="00FA3178" w:rsidRDefault="004E6D0A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OČEKÁVANÉ</w:t>
            </w:r>
          </w:p>
          <w:p w:rsidR="004E6D0A" w:rsidRPr="00FA3178" w:rsidRDefault="004E6D0A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VÝSTUPY</w:t>
            </w:r>
          </w:p>
          <w:p w:rsidR="004E6D0A" w:rsidRPr="00FA3178" w:rsidRDefault="004E6D0A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Z RVP ZV</w:t>
            </w:r>
          </w:p>
          <w:p w:rsidR="004E6D0A" w:rsidRPr="00FA3178" w:rsidRDefault="004E6D0A" w:rsidP="002A20CE">
            <w:pPr>
              <w:ind w:right="5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6D0A" w:rsidRPr="00FA3178" w:rsidRDefault="004E6D0A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DÍLČÍ VÝSTUPY</w:t>
            </w:r>
          </w:p>
          <w:p w:rsidR="004E6D0A" w:rsidRPr="00FA3178" w:rsidRDefault="004E6D0A" w:rsidP="002A20CE">
            <w:pPr>
              <w:ind w:right="5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6D0A" w:rsidRPr="00FA3178" w:rsidRDefault="004E6D0A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UČIVO</w:t>
            </w:r>
          </w:p>
          <w:p w:rsidR="004E6D0A" w:rsidRPr="00FA3178" w:rsidRDefault="004E6D0A" w:rsidP="002A20CE">
            <w:pPr>
              <w:ind w:right="5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6D0A" w:rsidRPr="00FA3178" w:rsidRDefault="004E6D0A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TEMATICKÉ OKRUHY</w:t>
            </w:r>
          </w:p>
          <w:p w:rsidR="004E6D0A" w:rsidRPr="00FA3178" w:rsidRDefault="004E6D0A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PRŮŘEZOVÉHO</w:t>
            </w:r>
          </w:p>
          <w:p w:rsidR="004E6D0A" w:rsidRPr="00FA3178" w:rsidRDefault="004E6D0A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TÉMATU</w:t>
            </w:r>
          </w:p>
          <w:p w:rsidR="004E6D0A" w:rsidRPr="00FA3178" w:rsidRDefault="004E6D0A" w:rsidP="002A20CE">
            <w:pPr>
              <w:ind w:right="5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6D0A" w:rsidRPr="00FA3178" w:rsidRDefault="004E6D0A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PŘESAHY, VAZBY,</w:t>
            </w:r>
          </w:p>
          <w:p w:rsidR="004E6D0A" w:rsidRPr="00FA3178" w:rsidRDefault="004E6D0A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ROZŠIŘUJÍCÍ UČIVO,</w:t>
            </w:r>
          </w:p>
          <w:p w:rsidR="004E6D0A" w:rsidRPr="00FA3178" w:rsidRDefault="004E6D0A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POZNÁMKY</w:t>
            </w:r>
          </w:p>
          <w:p w:rsidR="004E6D0A" w:rsidRPr="00FA3178" w:rsidRDefault="004E6D0A" w:rsidP="002A20CE">
            <w:pPr>
              <w:ind w:right="5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178" w:rsidRPr="00FA3178" w:rsidTr="00E10EAE">
        <w:tc>
          <w:tcPr>
            <w:tcW w:w="1837" w:type="dxa"/>
          </w:tcPr>
          <w:p w:rsidR="004E6D0A" w:rsidRPr="00FA3178" w:rsidRDefault="004E6D0A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TV-5-1-01</w:t>
            </w:r>
          </w:p>
          <w:p w:rsidR="004E6D0A" w:rsidRPr="00FA3178" w:rsidRDefault="004E6D0A" w:rsidP="002A20CE">
            <w:pPr>
              <w:ind w:right="5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6D0A" w:rsidRPr="00FA3178" w:rsidRDefault="004E6D0A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Žák:</w:t>
            </w:r>
          </w:p>
          <w:p w:rsidR="004E6D0A" w:rsidRPr="00FA3178" w:rsidRDefault="004E6D0A" w:rsidP="002A20CE">
            <w:pPr>
              <w:pStyle w:val="Odstavecseseznamem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="153" w:hanging="153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podílí se na realizaci</w:t>
            </w:r>
          </w:p>
          <w:p w:rsidR="004E6D0A" w:rsidRPr="00FA3178" w:rsidRDefault="004E6D0A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 xml:space="preserve"> pravidelného pohybového</w:t>
            </w:r>
          </w:p>
          <w:p w:rsidR="004E6D0A" w:rsidRPr="00FA3178" w:rsidRDefault="004E6D0A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 xml:space="preserve"> režimu; uplatňuje kondičně</w:t>
            </w:r>
          </w:p>
          <w:p w:rsidR="004E6D0A" w:rsidRPr="00FA3178" w:rsidRDefault="004E6D0A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 xml:space="preserve"> zaměřen činnosti; projevuje</w:t>
            </w:r>
          </w:p>
          <w:p w:rsidR="004E6D0A" w:rsidRPr="00FA3178" w:rsidRDefault="004E6D0A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 xml:space="preserve"> přiměřenou samostatnost a</w:t>
            </w:r>
          </w:p>
          <w:p w:rsidR="004E6D0A" w:rsidRPr="00FA3178" w:rsidRDefault="004E6D0A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 xml:space="preserve"> vůli po zlepšení úrovně své</w:t>
            </w:r>
          </w:p>
          <w:p w:rsidR="004E6D0A" w:rsidRPr="00FA3178" w:rsidRDefault="004E6D0A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 xml:space="preserve"> zdatnosti</w:t>
            </w:r>
          </w:p>
          <w:p w:rsidR="004E6D0A" w:rsidRPr="00FA3178" w:rsidRDefault="004E6D0A" w:rsidP="002A20CE">
            <w:pPr>
              <w:ind w:right="5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6D0A" w:rsidRPr="00FA3178" w:rsidRDefault="004E6D0A" w:rsidP="002A20CE">
            <w:pPr>
              <w:pStyle w:val="Odstavecseseznamem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význam pohybu pro zdraví</w:t>
            </w:r>
            <w:r w:rsidR="00FA31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3178">
              <w:rPr>
                <w:rFonts w:ascii="Times New Roman" w:hAnsi="Times New Roman"/>
                <w:sz w:val="24"/>
                <w:szCs w:val="24"/>
              </w:rPr>
              <w:t>pohybový režim žáků,</w:t>
            </w:r>
          </w:p>
          <w:p w:rsidR="004E6D0A" w:rsidRPr="00FA3178" w:rsidRDefault="004E6D0A" w:rsidP="002A20CE">
            <w:pPr>
              <w:ind w:right="5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6D0A" w:rsidRPr="00FA3178" w:rsidRDefault="004E6D0A" w:rsidP="002A20CE">
            <w:pPr>
              <w:ind w:right="5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6D0A" w:rsidRPr="00FA3178" w:rsidRDefault="004E6D0A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Tělovýchovné chvilky ve</w:t>
            </w:r>
          </w:p>
          <w:p w:rsidR="004E6D0A" w:rsidRPr="00FA3178" w:rsidRDefault="004E6D0A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výuce</w:t>
            </w:r>
          </w:p>
          <w:p w:rsidR="004E6D0A" w:rsidRPr="00FA3178" w:rsidRDefault="004E6D0A" w:rsidP="002A20CE">
            <w:pPr>
              <w:ind w:right="5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178" w:rsidRPr="00FA3178" w:rsidTr="00E10EAE">
        <w:tc>
          <w:tcPr>
            <w:tcW w:w="1837" w:type="dxa"/>
          </w:tcPr>
          <w:p w:rsidR="004E6D0A" w:rsidRPr="00FA3178" w:rsidRDefault="004E6D0A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TV-5-1-02</w:t>
            </w:r>
          </w:p>
          <w:p w:rsidR="004E6D0A" w:rsidRPr="00FA3178" w:rsidRDefault="004E6D0A" w:rsidP="002A20CE">
            <w:pPr>
              <w:ind w:right="5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6D0A" w:rsidRPr="00FA3178" w:rsidRDefault="004E6D0A" w:rsidP="00FA3178">
            <w:pPr>
              <w:pStyle w:val="Odstavecseseznamem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="291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zařazuje do pohybového</w:t>
            </w:r>
          </w:p>
          <w:p w:rsidR="004E6D0A" w:rsidRPr="00FA3178" w:rsidRDefault="004E6D0A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 xml:space="preserve"> režimu korektivní cvičení,</w:t>
            </w:r>
          </w:p>
          <w:p w:rsidR="004E6D0A" w:rsidRPr="00FA3178" w:rsidRDefault="004E6D0A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 xml:space="preserve"> především v souvislosti</w:t>
            </w:r>
          </w:p>
          <w:p w:rsidR="004E6D0A" w:rsidRPr="00FA3178" w:rsidRDefault="004E6D0A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 xml:space="preserve"> s jednostrannou zátěží nebo</w:t>
            </w:r>
          </w:p>
          <w:p w:rsidR="004E6D0A" w:rsidRPr="00FA3178" w:rsidRDefault="004E6D0A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 xml:space="preserve"> vlastním svalovým</w:t>
            </w:r>
          </w:p>
          <w:p w:rsidR="004E6D0A" w:rsidRPr="00FA3178" w:rsidRDefault="004E6D0A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 xml:space="preserve"> oslabením</w:t>
            </w:r>
          </w:p>
          <w:p w:rsidR="004E6D0A" w:rsidRPr="00FA3178" w:rsidRDefault="004E6D0A" w:rsidP="002A20CE">
            <w:pPr>
              <w:ind w:right="5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6D0A" w:rsidRPr="00FA3178" w:rsidRDefault="004E6D0A" w:rsidP="00FA3178">
            <w:pPr>
              <w:pStyle w:val="Odstavecseseznamem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zdravotně zaměřené</w:t>
            </w:r>
          </w:p>
          <w:p w:rsidR="004E6D0A" w:rsidRPr="00FA3178" w:rsidRDefault="004E6D0A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činnosti – správné držení</w:t>
            </w:r>
          </w:p>
          <w:p w:rsidR="004E6D0A" w:rsidRPr="00FA3178" w:rsidRDefault="004E6D0A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těla</w:t>
            </w:r>
          </w:p>
          <w:p w:rsidR="004E6D0A" w:rsidRPr="00FA3178" w:rsidRDefault="004E6D0A" w:rsidP="002A20CE">
            <w:pPr>
              <w:ind w:right="5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6D0A" w:rsidRPr="00FA3178" w:rsidRDefault="004E6D0A" w:rsidP="002A20CE">
            <w:pPr>
              <w:ind w:right="5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6D0A" w:rsidRPr="00FA3178" w:rsidRDefault="004E6D0A" w:rsidP="002A20CE">
            <w:pPr>
              <w:ind w:right="5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178" w:rsidRPr="00FA3178" w:rsidTr="00E10EAE">
        <w:tc>
          <w:tcPr>
            <w:tcW w:w="1837" w:type="dxa"/>
          </w:tcPr>
          <w:p w:rsidR="004E6D0A" w:rsidRPr="00FA3178" w:rsidRDefault="004E6D0A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TV-5-1-03</w:t>
            </w:r>
          </w:p>
          <w:p w:rsidR="004E6D0A" w:rsidRPr="00FA3178" w:rsidRDefault="004E6D0A" w:rsidP="002A20CE">
            <w:pPr>
              <w:ind w:right="5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6D0A" w:rsidRPr="00FA3178" w:rsidRDefault="004E6D0A" w:rsidP="00FA3178">
            <w:pPr>
              <w:pStyle w:val="Odstavecseseznamem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="291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zvládá v souladu</w:t>
            </w:r>
          </w:p>
          <w:p w:rsidR="004E6D0A" w:rsidRPr="00FA3178" w:rsidRDefault="004E6D0A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 xml:space="preserve"> s individuálními předpoklady</w:t>
            </w:r>
          </w:p>
          <w:p w:rsidR="004E6D0A" w:rsidRPr="00FA3178" w:rsidRDefault="004E6D0A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osvojované pohybové</w:t>
            </w:r>
          </w:p>
          <w:p w:rsidR="004E6D0A" w:rsidRPr="00FA3178" w:rsidRDefault="004E6D0A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 xml:space="preserve"> dovednosti; vytvoří varianty</w:t>
            </w:r>
          </w:p>
          <w:p w:rsidR="004E6D0A" w:rsidRPr="00FA3178" w:rsidRDefault="004E6D0A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 xml:space="preserve"> osvojených pohybových her</w:t>
            </w:r>
          </w:p>
          <w:p w:rsidR="004E6D0A" w:rsidRPr="00FA3178" w:rsidRDefault="004E6D0A" w:rsidP="00FA3178">
            <w:pPr>
              <w:pStyle w:val="Odstavecseseznamem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="291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zvládá aktivně techniku</w:t>
            </w:r>
          </w:p>
          <w:p w:rsidR="004E6D0A" w:rsidRPr="00FA3178" w:rsidRDefault="004E6D0A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 xml:space="preserve"> nízkého a polovysokého</w:t>
            </w:r>
          </w:p>
          <w:p w:rsidR="00E10EAE" w:rsidRDefault="004E6D0A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 xml:space="preserve"> startu</w:t>
            </w:r>
          </w:p>
          <w:p w:rsidR="004E6D0A" w:rsidRPr="00E10EAE" w:rsidRDefault="004E6D0A" w:rsidP="00E10EAE">
            <w:pPr>
              <w:pStyle w:val="Odstavecseseznamem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="291"/>
              <w:rPr>
                <w:rFonts w:ascii="Times New Roman" w:hAnsi="Times New Roman"/>
                <w:sz w:val="24"/>
                <w:szCs w:val="24"/>
              </w:rPr>
            </w:pPr>
            <w:r w:rsidRPr="00E10EAE">
              <w:rPr>
                <w:rFonts w:ascii="Times New Roman" w:hAnsi="Times New Roman"/>
                <w:sz w:val="24"/>
                <w:szCs w:val="24"/>
              </w:rPr>
              <w:t>zvládá aktivně základní techniky běhů, skoků, start</w:t>
            </w:r>
          </w:p>
          <w:p w:rsidR="00E10EAE" w:rsidRDefault="004E6D0A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hodů</w:t>
            </w:r>
          </w:p>
          <w:p w:rsidR="004E6D0A" w:rsidRPr="00E10EAE" w:rsidRDefault="004E6D0A" w:rsidP="00E10EAE">
            <w:pPr>
              <w:pStyle w:val="Odstavecseseznamem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="291"/>
              <w:rPr>
                <w:rFonts w:ascii="Times New Roman" w:hAnsi="Times New Roman"/>
                <w:sz w:val="24"/>
                <w:szCs w:val="24"/>
              </w:rPr>
            </w:pPr>
            <w:r w:rsidRPr="00E10EAE">
              <w:rPr>
                <w:rFonts w:ascii="Times New Roman" w:hAnsi="Times New Roman"/>
                <w:sz w:val="24"/>
                <w:szCs w:val="24"/>
              </w:rPr>
              <w:t xml:space="preserve">zvládá upravit doskočiště, připravit start běhu a vydat povely pro start                   </w:t>
            </w:r>
          </w:p>
          <w:p w:rsidR="004E6D0A" w:rsidRPr="00FA3178" w:rsidRDefault="004E6D0A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</w:p>
          <w:p w:rsidR="004E6D0A" w:rsidRPr="00FA3178" w:rsidRDefault="004E6D0A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</w:p>
          <w:p w:rsidR="004E6D0A" w:rsidRPr="00FA3178" w:rsidRDefault="004E6D0A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6D0A" w:rsidRPr="00FA3178" w:rsidRDefault="004E6D0A" w:rsidP="002A20CE">
            <w:pPr>
              <w:ind w:right="5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6D0A" w:rsidRPr="00FA3178" w:rsidRDefault="004E6D0A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lastRenderedPageBreak/>
              <w:t>Atletika</w:t>
            </w:r>
          </w:p>
          <w:p w:rsidR="004E6D0A" w:rsidRPr="00FA3178" w:rsidRDefault="004E6D0A" w:rsidP="00FA3178">
            <w:pPr>
              <w:pStyle w:val="Odstavecseseznamem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startovní povely</w:t>
            </w:r>
          </w:p>
          <w:p w:rsidR="004E6D0A" w:rsidRPr="00FA3178" w:rsidRDefault="004E6D0A" w:rsidP="002A20CE">
            <w:pPr>
              <w:pStyle w:val="Odstavecseseznamem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lastRenderedPageBreak/>
              <w:t>základní způsoby měření a</w:t>
            </w:r>
            <w:r w:rsidR="00FA31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3178">
              <w:rPr>
                <w:rFonts w:ascii="Times New Roman" w:hAnsi="Times New Roman"/>
                <w:sz w:val="24"/>
                <w:szCs w:val="24"/>
              </w:rPr>
              <w:t>zaznamenávání</w:t>
            </w:r>
            <w:r w:rsidR="00FA31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3178">
              <w:rPr>
                <w:rFonts w:ascii="Times New Roman" w:hAnsi="Times New Roman"/>
                <w:sz w:val="24"/>
                <w:szCs w:val="24"/>
              </w:rPr>
              <w:t>výkonů</w:t>
            </w:r>
          </w:p>
          <w:p w:rsidR="004E6D0A" w:rsidRPr="00FA3178" w:rsidRDefault="004E6D0A" w:rsidP="00FA3178">
            <w:pPr>
              <w:pStyle w:val="Odstavecseseznamem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základy nízkého startu (na</w:t>
            </w:r>
          </w:p>
          <w:p w:rsidR="004E6D0A" w:rsidRPr="00FA3178" w:rsidRDefault="004E6D0A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 xml:space="preserve"> povel), polovysoký </w:t>
            </w:r>
          </w:p>
          <w:p w:rsidR="004E6D0A" w:rsidRPr="00FA3178" w:rsidRDefault="004E6D0A" w:rsidP="002A20CE">
            <w:pPr>
              <w:pStyle w:val="Odstavecseseznamem"/>
              <w:widowControl w:val="0"/>
              <w:autoSpaceDE w:val="0"/>
              <w:autoSpaceDN w:val="0"/>
              <w:adjustRightInd w:val="0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skok do dálky s rozběhem</w:t>
            </w:r>
          </w:p>
          <w:p w:rsidR="004E6D0A" w:rsidRPr="00FA3178" w:rsidRDefault="004E6D0A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 xml:space="preserve"> (odraz z pásma</w:t>
            </w:r>
          </w:p>
          <w:p w:rsidR="004E6D0A" w:rsidRPr="00FA3178" w:rsidRDefault="004E6D0A" w:rsidP="00FA3178">
            <w:pPr>
              <w:pStyle w:val="Odstavecseseznamem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rychlý běh do 60 m</w:t>
            </w:r>
          </w:p>
          <w:p w:rsidR="004E6D0A" w:rsidRPr="00FA3178" w:rsidRDefault="004E6D0A" w:rsidP="00FA3178">
            <w:pPr>
              <w:pStyle w:val="Odstavecseseznamem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zvládá upravit                              vytrvalostní běh v terénu 12-                          15 min. (dle výkonnosti žáků)</w:t>
            </w:r>
          </w:p>
          <w:p w:rsidR="004E6D0A" w:rsidRPr="00FA3178" w:rsidRDefault="004E6D0A" w:rsidP="00FA3178">
            <w:pPr>
              <w:pStyle w:val="Odstavecseseznamem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skok do dálky s rozběhem -</w:t>
            </w:r>
          </w:p>
          <w:p w:rsidR="00FA3178" w:rsidRDefault="004E6D0A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 xml:space="preserve"> postupně odraz</w:t>
            </w:r>
            <w:r w:rsidR="00FA31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3178">
              <w:rPr>
                <w:rFonts w:ascii="Times New Roman" w:hAnsi="Times New Roman"/>
                <w:sz w:val="24"/>
                <w:szCs w:val="24"/>
              </w:rPr>
              <w:t>z</w:t>
            </w:r>
            <w:r w:rsidR="00FA3178">
              <w:rPr>
                <w:rFonts w:ascii="Times New Roman" w:hAnsi="Times New Roman"/>
                <w:sz w:val="24"/>
                <w:szCs w:val="24"/>
              </w:rPr>
              <w:t> </w:t>
            </w:r>
            <w:r w:rsidRPr="00FA3178">
              <w:rPr>
                <w:rFonts w:ascii="Times New Roman" w:hAnsi="Times New Roman"/>
                <w:sz w:val="24"/>
                <w:szCs w:val="24"/>
              </w:rPr>
              <w:t>břevna</w:t>
            </w:r>
          </w:p>
          <w:p w:rsidR="004E6D0A" w:rsidRPr="00FA3178" w:rsidRDefault="004E6D0A" w:rsidP="00FA3178">
            <w:pPr>
              <w:pStyle w:val="Odstavecseseznamem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hod míčkem s rozběhem</w:t>
            </w:r>
          </w:p>
          <w:p w:rsidR="004E6D0A" w:rsidRPr="00FA3178" w:rsidRDefault="004E6D0A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 xml:space="preserve"> spojení rozběhu s odhodem</w:t>
            </w:r>
          </w:p>
          <w:p w:rsidR="004E6D0A" w:rsidRPr="00FA3178" w:rsidRDefault="004E6D0A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6D0A" w:rsidRPr="00FA3178" w:rsidRDefault="004E6D0A" w:rsidP="002A20CE">
            <w:pPr>
              <w:ind w:right="5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6D0A" w:rsidRPr="00FA3178" w:rsidRDefault="004E6D0A" w:rsidP="002A20CE">
            <w:pPr>
              <w:ind w:right="5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6D0A" w:rsidRPr="00FA3178" w:rsidRDefault="004E6D0A" w:rsidP="002A20CE">
            <w:pPr>
              <w:ind w:right="5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178" w:rsidRPr="00FA3178" w:rsidTr="00E10EAE">
        <w:tc>
          <w:tcPr>
            <w:tcW w:w="1837" w:type="dxa"/>
          </w:tcPr>
          <w:p w:rsidR="004E6D0A" w:rsidRPr="00FA3178" w:rsidRDefault="004E6D0A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TV-5-1-04</w:t>
            </w:r>
          </w:p>
          <w:p w:rsidR="004E6D0A" w:rsidRPr="00FA3178" w:rsidRDefault="004E6D0A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6D0A" w:rsidRPr="00E10EAE" w:rsidRDefault="004E6D0A" w:rsidP="00E10EAE">
            <w:pPr>
              <w:pStyle w:val="Odstavecseseznamem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291"/>
              <w:rPr>
                <w:rFonts w:ascii="Times New Roman" w:hAnsi="Times New Roman"/>
                <w:sz w:val="24"/>
                <w:szCs w:val="24"/>
              </w:rPr>
            </w:pPr>
            <w:r w:rsidRPr="00E10EAE">
              <w:rPr>
                <w:rFonts w:ascii="Times New Roman" w:hAnsi="Times New Roman"/>
                <w:sz w:val="24"/>
                <w:szCs w:val="24"/>
              </w:rPr>
              <w:t>uplatňuje pravidla hygieny a</w:t>
            </w:r>
          </w:p>
          <w:p w:rsidR="004E6D0A" w:rsidRPr="00FA3178" w:rsidRDefault="004E6D0A" w:rsidP="00E10EAE">
            <w:pPr>
              <w:widowControl w:val="0"/>
              <w:autoSpaceDE w:val="0"/>
              <w:autoSpaceDN w:val="0"/>
              <w:adjustRightInd w:val="0"/>
              <w:snapToGrid w:val="0"/>
              <w:ind w:left="291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 xml:space="preserve"> bezpečného chování</w:t>
            </w:r>
          </w:p>
          <w:p w:rsidR="004E6D0A" w:rsidRPr="00FA3178" w:rsidRDefault="004E6D0A" w:rsidP="00E10EAE">
            <w:pPr>
              <w:widowControl w:val="0"/>
              <w:autoSpaceDE w:val="0"/>
              <w:autoSpaceDN w:val="0"/>
              <w:adjustRightInd w:val="0"/>
              <w:snapToGrid w:val="0"/>
              <w:ind w:left="291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 xml:space="preserve"> v běžném sportovním</w:t>
            </w:r>
          </w:p>
          <w:p w:rsidR="004E6D0A" w:rsidRPr="00FA3178" w:rsidRDefault="004E6D0A" w:rsidP="00E10EAE">
            <w:pPr>
              <w:widowControl w:val="0"/>
              <w:autoSpaceDE w:val="0"/>
              <w:autoSpaceDN w:val="0"/>
              <w:adjustRightInd w:val="0"/>
              <w:snapToGrid w:val="0"/>
              <w:ind w:left="291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 xml:space="preserve"> prostředí; adekvátně reaguje</w:t>
            </w:r>
          </w:p>
          <w:p w:rsidR="004E6D0A" w:rsidRPr="00FA3178" w:rsidRDefault="004E6D0A" w:rsidP="00E10EAE">
            <w:pPr>
              <w:widowControl w:val="0"/>
              <w:autoSpaceDE w:val="0"/>
              <w:autoSpaceDN w:val="0"/>
              <w:adjustRightInd w:val="0"/>
              <w:snapToGrid w:val="0"/>
              <w:ind w:left="291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 xml:space="preserve"> v situaci úrazu spolužáka</w:t>
            </w:r>
          </w:p>
          <w:p w:rsidR="004E6D0A" w:rsidRPr="00E10EAE" w:rsidRDefault="004E6D0A" w:rsidP="00E10EAE">
            <w:pPr>
              <w:pStyle w:val="Odstavecseseznamem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291"/>
              <w:rPr>
                <w:rFonts w:ascii="Times New Roman" w:hAnsi="Times New Roman"/>
                <w:sz w:val="24"/>
                <w:szCs w:val="24"/>
              </w:rPr>
            </w:pPr>
            <w:r w:rsidRPr="00E10EAE">
              <w:rPr>
                <w:rFonts w:ascii="Times New Roman" w:hAnsi="Times New Roman"/>
                <w:sz w:val="24"/>
                <w:szCs w:val="24"/>
              </w:rPr>
              <w:t>dodržuje pravidla</w:t>
            </w:r>
          </w:p>
          <w:p w:rsidR="00E10EAE" w:rsidRDefault="004E6D0A" w:rsidP="00E10EAE">
            <w:pPr>
              <w:widowControl w:val="0"/>
              <w:autoSpaceDE w:val="0"/>
              <w:autoSpaceDN w:val="0"/>
              <w:adjustRightInd w:val="0"/>
              <w:snapToGrid w:val="0"/>
              <w:ind w:left="291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 xml:space="preserve"> bezpečnosti při TV</w:t>
            </w:r>
          </w:p>
          <w:p w:rsidR="004E6D0A" w:rsidRPr="00E10EAE" w:rsidRDefault="004E6D0A" w:rsidP="00E10EAE">
            <w:pPr>
              <w:pStyle w:val="Odstavecseseznamem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291"/>
              <w:rPr>
                <w:rFonts w:ascii="Times New Roman" w:hAnsi="Times New Roman"/>
                <w:sz w:val="24"/>
                <w:szCs w:val="24"/>
              </w:rPr>
            </w:pPr>
            <w:r w:rsidRPr="00E10EAE">
              <w:rPr>
                <w:rFonts w:ascii="Times New Roman" w:hAnsi="Times New Roman"/>
                <w:sz w:val="24"/>
                <w:szCs w:val="24"/>
              </w:rPr>
              <w:t>reaguje na základní</w:t>
            </w:r>
          </w:p>
          <w:p w:rsidR="004E6D0A" w:rsidRPr="00FA3178" w:rsidRDefault="004E6D0A" w:rsidP="00E10EAE">
            <w:pPr>
              <w:widowControl w:val="0"/>
              <w:autoSpaceDE w:val="0"/>
              <w:autoSpaceDN w:val="0"/>
              <w:adjustRightInd w:val="0"/>
              <w:snapToGrid w:val="0"/>
              <w:ind w:left="291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 xml:space="preserve"> pokyny, signály a gesta</w:t>
            </w:r>
          </w:p>
          <w:p w:rsidR="004E6D0A" w:rsidRPr="00FA3178" w:rsidRDefault="004E6D0A" w:rsidP="00E10EAE">
            <w:pPr>
              <w:widowControl w:val="0"/>
              <w:autoSpaceDE w:val="0"/>
              <w:autoSpaceDN w:val="0"/>
              <w:adjustRightInd w:val="0"/>
              <w:snapToGrid w:val="0"/>
              <w:ind w:left="291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 xml:space="preserve"> učitele</w:t>
            </w:r>
          </w:p>
          <w:p w:rsidR="004E6D0A" w:rsidRPr="00FA3178" w:rsidRDefault="004E6D0A" w:rsidP="00E10EAE">
            <w:pPr>
              <w:widowControl w:val="0"/>
              <w:autoSpaceDE w:val="0"/>
              <w:autoSpaceDN w:val="0"/>
              <w:adjustRightInd w:val="0"/>
              <w:snapToGrid w:val="0"/>
              <w:ind w:left="2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6D0A" w:rsidRPr="00E73CEB" w:rsidRDefault="004E6D0A" w:rsidP="00E73CEB">
            <w:pPr>
              <w:pStyle w:val="Odstavecseseznamem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5"/>
              <w:rPr>
                <w:rFonts w:ascii="Times New Roman" w:hAnsi="Times New Roman"/>
                <w:sz w:val="24"/>
                <w:szCs w:val="24"/>
              </w:rPr>
            </w:pPr>
            <w:r w:rsidRPr="00E73CEB">
              <w:rPr>
                <w:rFonts w:ascii="Times New Roman" w:hAnsi="Times New Roman"/>
                <w:sz w:val="24"/>
                <w:szCs w:val="24"/>
              </w:rPr>
              <w:t>Pravidla bezpečnosti při Tv</w:t>
            </w:r>
          </w:p>
          <w:p w:rsidR="004E6D0A" w:rsidRPr="00E73CEB" w:rsidRDefault="004E6D0A" w:rsidP="00E73CEB">
            <w:pPr>
              <w:pStyle w:val="Odstavecseseznamem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="315"/>
              <w:rPr>
                <w:rFonts w:ascii="Times New Roman" w:hAnsi="Times New Roman"/>
                <w:sz w:val="24"/>
                <w:szCs w:val="24"/>
              </w:rPr>
            </w:pPr>
            <w:r w:rsidRPr="00E73CEB">
              <w:rPr>
                <w:rFonts w:ascii="Times New Roman" w:hAnsi="Times New Roman"/>
                <w:sz w:val="24"/>
                <w:szCs w:val="24"/>
              </w:rPr>
              <w:t>Hygiena při Tv</w:t>
            </w:r>
          </w:p>
          <w:p w:rsidR="004E6D0A" w:rsidRPr="00FA3178" w:rsidRDefault="004E6D0A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6D0A" w:rsidRPr="00FA3178" w:rsidRDefault="004E6D0A" w:rsidP="002A20CE">
            <w:pPr>
              <w:ind w:right="5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6D0A" w:rsidRPr="00FA3178" w:rsidRDefault="004E6D0A" w:rsidP="002A20CE">
            <w:pPr>
              <w:ind w:right="5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CEB" w:rsidRPr="00FA3178" w:rsidTr="00E10EAE">
        <w:tc>
          <w:tcPr>
            <w:tcW w:w="1837" w:type="dxa"/>
          </w:tcPr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TV-5-1-05</w:t>
            </w:r>
          </w:p>
        </w:tc>
        <w:tc>
          <w:tcPr>
            <w:tcW w:w="3402" w:type="dxa"/>
          </w:tcPr>
          <w:p w:rsidR="00E73CEB" w:rsidRPr="00E10EAE" w:rsidRDefault="00E73CEB" w:rsidP="00E10EAE">
            <w:pPr>
              <w:pStyle w:val="Odstavecseseznamem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ind w:left="291" w:hanging="284"/>
              <w:rPr>
                <w:rFonts w:ascii="Times New Roman" w:hAnsi="Times New Roman"/>
                <w:sz w:val="24"/>
                <w:szCs w:val="24"/>
              </w:rPr>
            </w:pPr>
            <w:r w:rsidRPr="00E10EAE">
              <w:rPr>
                <w:rFonts w:ascii="Times New Roman" w:hAnsi="Times New Roman"/>
                <w:sz w:val="24"/>
                <w:szCs w:val="24"/>
              </w:rPr>
              <w:t>uplatňuje základy</w:t>
            </w:r>
          </w:p>
          <w:p w:rsidR="00E73CEB" w:rsidRPr="00FA3178" w:rsidRDefault="00E73CEB" w:rsidP="00E10EAE">
            <w:pPr>
              <w:widowControl w:val="0"/>
              <w:autoSpaceDE w:val="0"/>
              <w:autoSpaceDN w:val="0"/>
              <w:adjustRightInd w:val="0"/>
              <w:snapToGrid w:val="0"/>
              <w:ind w:left="291" w:hanging="284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 xml:space="preserve"> pravidel bezpečnosti</w:t>
            </w:r>
          </w:p>
          <w:p w:rsidR="00E73CEB" w:rsidRPr="00E10EAE" w:rsidRDefault="00E73CEB" w:rsidP="00E10EAE">
            <w:pPr>
              <w:pStyle w:val="Odstavecseseznamem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ind w:left="291" w:hanging="284"/>
              <w:rPr>
                <w:rFonts w:ascii="Times New Roman" w:hAnsi="Times New Roman"/>
                <w:sz w:val="24"/>
                <w:szCs w:val="24"/>
              </w:rPr>
            </w:pPr>
            <w:r w:rsidRPr="00E10EAE">
              <w:rPr>
                <w:rFonts w:ascii="Times New Roman" w:hAnsi="Times New Roman"/>
                <w:sz w:val="24"/>
                <w:szCs w:val="24"/>
              </w:rPr>
              <w:t>zvládá kotoul vpřed,</w:t>
            </w:r>
          </w:p>
          <w:p w:rsidR="00E73CEB" w:rsidRPr="00FA3178" w:rsidRDefault="00E73CEB" w:rsidP="00E10EAE">
            <w:pPr>
              <w:widowControl w:val="0"/>
              <w:autoSpaceDE w:val="0"/>
              <w:autoSpaceDN w:val="0"/>
              <w:adjustRightInd w:val="0"/>
              <w:snapToGrid w:val="0"/>
              <w:ind w:left="291" w:hanging="284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 xml:space="preserve"> vzad,stoj na rukou s</w:t>
            </w:r>
            <w:r w:rsidR="00E10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3178">
              <w:rPr>
                <w:rFonts w:ascii="Times New Roman" w:hAnsi="Times New Roman"/>
                <w:sz w:val="24"/>
                <w:szCs w:val="24"/>
              </w:rPr>
              <w:t>dopomocí</w:t>
            </w:r>
          </w:p>
          <w:p w:rsidR="00E73CEB" w:rsidRPr="00E10EAE" w:rsidRDefault="00E73CEB" w:rsidP="00E10EAE">
            <w:pPr>
              <w:pStyle w:val="Odstavecseseznamem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ind w:left="291" w:hanging="284"/>
              <w:rPr>
                <w:rFonts w:ascii="Times New Roman" w:hAnsi="Times New Roman"/>
                <w:sz w:val="24"/>
                <w:szCs w:val="24"/>
              </w:rPr>
            </w:pPr>
            <w:r w:rsidRPr="00E10EAE">
              <w:rPr>
                <w:rFonts w:ascii="Times New Roman" w:hAnsi="Times New Roman"/>
                <w:sz w:val="24"/>
                <w:szCs w:val="24"/>
              </w:rPr>
              <w:lastRenderedPageBreak/>
              <w:t>zvládá základy</w:t>
            </w:r>
          </w:p>
          <w:p w:rsidR="00E73CEB" w:rsidRPr="00FA3178" w:rsidRDefault="00E73CEB" w:rsidP="00E10EAE">
            <w:pPr>
              <w:widowControl w:val="0"/>
              <w:autoSpaceDE w:val="0"/>
              <w:autoSpaceDN w:val="0"/>
              <w:adjustRightInd w:val="0"/>
              <w:snapToGrid w:val="0"/>
              <w:ind w:left="291" w:hanging="284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 xml:space="preserve"> gymnastického odrazu z</w:t>
            </w:r>
          </w:p>
          <w:p w:rsidR="00E73CEB" w:rsidRPr="00FA3178" w:rsidRDefault="00E73CEB" w:rsidP="00E10EAE">
            <w:pPr>
              <w:widowControl w:val="0"/>
              <w:autoSpaceDE w:val="0"/>
              <w:autoSpaceDN w:val="0"/>
              <w:adjustRightInd w:val="0"/>
              <w:snapToGrid w:val="0"/>
              <w:ind w:left="291" w:hanging="284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 xml:space="preserve"> můstku</w:t>
            </w:r>
          </w:p>
          <w:p w:rsidR="00E73CEB" w:rsidRPr="00E10EAE" w:rsidRDefault="00E73CEB" w:rsidP="00E10EAE">
            <w:pPr>
              <w:pStyle w:val="Odstavecseseznamem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ind w:left="291" w:hanging="284"/>
              <w:rPr>
                <w:rFonts w:ascii="Times New Roman" w:hAnsi="Times New Roman"/>
                <w:sz w:val="24"/>
                <w:szCs w:val="24"/>
              </w:rPr>
            </w:pPr>
            <w:r w:rsidRPr="00E10EAE">
              <w:rPr>
                <w:rFonts w:ascii="Times New Roman" w:hAnsi="Times New Roman"/>
                <w:sz w:val="24"/>
                <w:szCs w:val="24"/>
              </w:rPr>
              <w:t>zvládá roznožku přes</w:t>
            </w:r>
            <w:r w:rsidR="00E10EAE">
              <w:rPr>
                <w:rFonts w:ascii="Times New Roman" w:hAnsi="Times New Roman"/>
                <w:sz w:val="24"/>
                <w:szCs w:val="24"/>
              </w:rPr>
              <w:t xml:space="preserve"> n</w:t>
            </w:r>
            <w:r w:rsidRPr="00E10EAE">
              <w:rPr>
                <w:rFonts w:ascii="Times New Roman" w:hAnsi="Times New Roman"/>
                <w:sz w:val="24"/>
                <w:szCs w:val="24"/>
              </w:rPr>
              <w:t>ářadí odpovídající výšky</w:t>
            </w:r>
          </w:p>
          <w:p w:rsidR="00E73CEB" w:rsidRPr="00E10EAE" w:rsidRDefault="00E73CEB" w:rsidP="00E10EAE">
            <w:pPr>
              <w:pStyle w:val="Odstavecseseznamem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ind w:left="291" w:hanging="284"/>
              <w:rPr>
                <w:rFonts w:ascii="Times New Roman" w:hAnsi="Times New Roman"/>
                <w:sz w:val="24"/>
                <w:szCs w:val="24"/>
              </w:rPr>
            </w:pPr>
            <w:r w:rsidRPr="00E10EAE">
              <w:rPr>
                <w:rFonts w:ascii="Times New Roman" w:hAnsi="Times New Roman"/>
                <w:sz w:val="24"/>
                <w:szCs w:val="24"/>
              </w:rPr>
              <w:t>zvládá chůzi na lavičce</w:t>
            </w:r>
            <w:r w:rsidR="00E10EAE">
              <w:rPr>
                <w:rFonts w:ascii="Times New Roman" w:hAnsi="Times New Roman"/>
                <w:sz w:val="24"/>
                <w:szCs w:val="24"/>
              </w:rPr>
              <w:t xml:space="preserve"> bez </w:t>
            </w:r>
            <w:r w:rsidRPr="00E10EAE">
              <w:rPr>
                <w:rFonts w:ascii="Times New Roman" w:hAnsi="Times New Roman"/>
                <w:sz w:val="24"/>
                <w:szCs w:val="24"/>
              </w:rPr>
              <w:t>dopomoci</w:t>
            </w:r>
          </w:p>
          <w:p w:rsidR="00E73CEB" w:rsidRPr="00E10EAE" w:rsidRDefault="00E73CEB" w:rsidP="00E10EAE">
            <w:pPr>
              <w:pStyle w:val="Odstavecseseznamem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ind w:left="291" w:hanging="284"/>
              <w:rPr>
                <w:rFonts w:ascii="Times New Roman" w:hAnsi="Times New Roman"/>
                <w:sz w:val="24"/>
                <w:szCs w:val="24"/>
              </w:rPr>
            </w:pPr>
            <w:r w:rsidRPr="00E10EAE">
              <w:rPr>
                <w:rFonts w:ascii="Times New Roman" w:hAnsi="Times New Roman"/>
                <w:sz w:val="24"/>
                <w:szCs w:val="24"/>
              </w:rPr>
              <w:t>zvládá základy šplhu</w:t>
            </w:r>
          </w:p>
          <w:p w:rsidR="00E73CEB" w:rsidRPr="00E10EAE" w:rsidRDefault="00E73CEB" w:rsidP="00E10EAE">
            <w:pPr>
              <w:pStyle w:val="Odstavecseseznamem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ind w:left="291" w:hanging="284"/>
              <w:rPr>
                <w:rFonts w:ascii="Times New Roman" w:hAnsi="Times New Roman"/>
                <w:sz w:val="24"/>
                <w:szCs w:val="24"/>
              </w:rPr>
            </w:pPr>
            <w:r w:rsidRPr="00E10EAE">
              <w:rPr>
                <w:rFonts w:ascii="Times New Roman" w:hAnsi="Times New Roman"/>
                <w:sz w:val="24"/>
                <w:szCs w:val="24"/>
              </w:rPr>
              <w:t>zvládá základy estetického</w:t>
            </w:r>
          </w:p>
          <w:p w:rsidR="00E73CEB" w:rsidRPr="00FA3178" w:rsidRDefault="00E73CEB" w:rsidP="00E10EAE">
            <w:pPr>
              <w:widowControl w:val="0"/>
              <w:autoSpaceDE w:val="0"/>
              <w:autoSpaceDN w:val="0"/>
              <w:adjustRightInd w:val="0"/>
              <w:snapToGrid w:val="0"/>
              <w:ind w:left="291" w:hanging="284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 xml:space="preserve"> pohybu těla a jeho částí</w:t>
            </w:r>
          </w:p>
          <w:p w:rsidR="00E73CEB" w:rsidRPr="00E10EAE" w:rsidRDefault="00E73CEB" w:rsidP="00E10EAE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ind w:left="291" w:hanging="284"/>
              <w:rPr>
                <w:rFonts w:ascii="Times New Roman" w:hAnsi="Times New Roman"/>
                <w:sz w:val="24"/>
                <w:szCs w:val="24"/>
              </w:rPr>
            </w:pPr>
            <w:r w:rsidRPr="00E10EAE">
              <w:rPr>
                <w:rFonts w:ascii="Times New Roman" w:hAnsi="Times New Roman"/>
                <w:sz w:val="24"/>
                <w:szCs w:val="24"/>
              </w:rPr>
              <w:t>zvládá základy tance</w:t>
            </w:r>
          </w:p>
          <w:p w:rsidR="00E73CEB" w:rsidRPr="00FA3178" w:rsidRDefault="00E73CEB" w:rsidP="00E10EAE">
            <w:pPr>
              <w:widowControl w:val="0"/>
              <w:autoSpaceDE w:val="0"/>
              <w:autoSpaceDN w:val="0"/>
              <w:adjustRightInd w:val="0"/>
              <w:snapToGrid w:val="0"/>
              <w:ind w:left="291" w:hanging="284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 xml:space="preserve"> založené na kroku</w:t>
            </w:r>
          </w:p>
          <w:p w:rsidR="00E73CEB" w:rsidRPr="00E10EAE" w:rsidRDefault="00E73CEB" w:rsidP="00E10EAE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ind w:left="291" w:hanging="284"/>
              <w:rPr>
                <w:rFonts w:ascii="Times New Roman" w:hAnsi="Times New Roman"/>
                <w:sz w:val="24"/>
                <w:szCs w:val="24"/>
              </w:rPr>
            </w:pPr>
            <w:r w:rsidRPr="00E10EAE">
              <w:rPr>
                <w:rFonts w:ascii="Times New Roman" w:hAnsi="Times New Roman"/>
                <w:sz w:val="24"/>
                <w:szCs w:val="24"/>
              </w:rPr>
              <w:t>poskočném, přísunném,</w:t>
            </w:r>
          </w:p>
          <w:p w:rsidR="00E73CEB" w:rsidRPr="00FA3178" w:rsidRDefault="00E73CEB" w:rsidP="00E10EAE">
            <w:pPr>
              <w:widowControl w:val="0"/>
              <w:autoSpaceDE w:val="0"/>
              <w:autoSpaceDN w:val="0"/>
              <w:adjustRightInd w:val="0"/>
              <w:snapToGrid w:val="0"/>
              <w:ind w:left="291" w:hanging="284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 xml:space="preserve"> přeměnném, základy</w:t>
            </w:r>
          </w:p>
          <w:p w:rsidR="00E73CEB" w:rsidRPr="00E10EAE" w:rsidRDefault="00E73CEB" w:rsidP="00E10EAE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ind w:left="291" w:hanging="284"/>
              <w:rPr>
                <w:rFonts w:ascii="Times New Roman" w:hAnsi="Times New Roman"/>
                <w:sz w:val="24"/>
                <w:szCs w:val="24"/>
              </w:rPr>
            </w:pPr>
            <w:r w:rsidRPr="00E10EAE">
              <w:rPr>
                <w:rFonts w:ascii="Times New Roman" w:hAnsi="Times New Roman"/>
                <w:sz w:val="24"/>
                <w:szCs w:val="24"/>
              </w:rPr>
              <w:t>cvičení s náčiním</w:t>
            </w:r>
          </w:p>
          <w:p w:rsidR="00E73CEB" w:rsidRPr="00FA3178" w:rsidRDefault="00E73CEB" w:rsidP="00E10EAE">
            <w:pPr>
              <w:ind w:left="291" w:right="565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lastRenderedPageBreak/>
              <w:t>Gymnastika</w:t>
            </w:r>
          </w:p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- kotoul vpřed a jeho</w:t>
            </w:r>
          </w:p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modifikace</w:t>
            </w:r>
          </w:p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- kotoul vzad a jeho</w:t>
            </w:r>
          </w:p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lastRenderedPageBreak/>
              <w:t>modifikace</w:t>
            </w:r>
          </w:p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- stoj na rukou s dopomocí</w:t>
            </w:r>
          </w:p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- výskok na kozu (bednu)</w:t>
            </w:r>
          </w:p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odrazem z můstku</w:t>
            </w:r>
          </w:p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dopadem do dřepu</w:t>
            </w:r>
          </w:p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- roznožka přes kozu našíř</w:t>
            </w:r>
          </w:p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odrazem</w:t>
            </w:r>
          </w:p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z trampolínky (můstku)</w:t>
            </w:r>
          </w:p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- chůze na kladince bez</w:t>
            </w:r>
          </w:p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dopomoci s různými</w:t>
            </w:r>
          </w:p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obměnami</w:t>
            </w:r>
          </w:p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- šplh s přírazem</w:t>
            </w:r>
          </w:p>
          <w:p w:rsidR="00E73CEB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Rytmická a kondiční</w:t>
            </w:r>
          </w:p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gymnastika</w:t>
            </w:r>
          </w:p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- základy estetického</w:t>
            </w:r>
          </w:p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pohybu těla a jeho částí</w:t>
            </w:r>
          </w:p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v různých polohách</w:t>
            </w:r>
          </w:p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- základy tance založené na</w:t>
            </w:r>
          </w:p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kroku</w:t>
            </w:r>
          </w:p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 xml:space="preserve"> poskočném, přísunném,</w:t>
            </w:r>
          </w:p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přeměnném (základní</w:t>
            </w:r>
          </w:p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taneční krok 2/4 a 3/4)</w:t>
            </w:r>
          </w:p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- základy cvičení s náčiním</w:t>
            </w:r>
          </w:p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při hudebním</w:t>
            </w:r>
          </w:p>
          <w:p w:rsidR="00E73CEB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doprovodu</w:t>
            </w:r>
          </w:p>
          <w:p w:rsidR="00E10EAE" w:rsidRPr="00FA3178" w:rsidRDefault="00E10EAE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Pohybové a sportovní hry- souvisejí s funkcemi her, pravidly a používaným náčiním</w:t>
            </w:r>
          </w:p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- variace her jednoho druhu</w:t>
            </w:r>
          </w:p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lastRenderedPageBreak/>
              <w:t>- využití přírodního</w:t>
            </w:r>
          </w:p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prostředí pro pohybové</w:t>
            </w:r>
          </w:p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hry</w:t>
            </w:r>
          </w:p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- přihrávka jednoruč a</w:t>
            </w:r>
          </w:p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obouruč</w:t>
            </w:r>
          </w:p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- chytání míče jednoruč a</w:t>
            </w:r>
          </w:p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obouruč, tlumení</w:t>
            </w:r>
          </w:p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míče vnitřní stranou nohy</w:t>
            </w:r>
          </w:p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- vedení míče</w:t>
            </w:r>
          </w:p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- střelba jednoruč a obouruč</w:t>
            </w:r>
          </w:p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na koš, střelba</w:t>
            </w:r>
          </w:p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na branku</w:t>
            </w:r>
          </w:p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- pohyb s míčem a bez míče,</w:t>
            </w:r>
          </w:p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zastavení</w:t>
            </w:r>
          </w:p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- průpravné sportovní hry,</w:t>
            </w:r>
          </w:p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utkání podle</w:t>
            </w:r>
          </w:p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 xml:space="preserve"> zjednodušených pravidel</w:t>
            </w:r>
          </w:p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(vybíjená,</w:t>
            </w:r>
          </w:p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minifotbal, minibasketbal)</w:t>
            </w:r>
          </w:p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přetahy a přetlaky</w:t>
            </w:r>
          </w:p>
          <w:p w:rsidR="00E73CEB" w:rsidRPr="00FA3178" w:rsidRDefault="00E73CEB" w:rsidP="002A20CE">
            <w:pPr>
              <w:ind w:right="5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3CEB" w:rsidRPr="00FA3178" w:rsidRDefault="00E73CEB" w:rsidP="002A20CE">
            <w:pPr>
              <w:ind w:right="5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73CEB" w:rsidRPr="00FA3178" w:rsidRDefault="00E73CEB" w:rsidP="002A20CE">
            <w:pPr>
              <w:ind w:right="5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CEB" w:rsidRPr="00FA3178" w:rsidTr="00E10EAE">
        <w:tc>
          <w:tcPr>
            <w:tcW w:w="1837" w:type="dxa"/>
          </w:tcPr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TV-5-1-06</w:t>
            </w:r>
          </w:p>
        </w:tc>
        <w:tc>
          <w:tcPr>
            <w:tcW w:w="3402" w:type="dxa"/>
          </w:tcPr>
          <w:p w:rsidR="00E73CEB" w:rsidRPr="00E10EAE" w:rsidRDefault="00E73CEB" w:rsidP="00E10EAE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ind w:left="291" w:hanging="287"/>
              <w:rPr>
                <w:rFonts w:ascii="Times New Roman" w:hAnsi="Times New Roman"/>
                <w:sz w:val="24"/>
                <w:szCs w:val="24"/>
              </w:rPr>
            </w:pPr>
            <w:r w:rsidRPr="00E10EAE">
              <w:rPr>
                <w:rFonts w:ascii="Times New Roman" w:hAnsi="Times New Roman"/>
                <w:sz w:val="24"/>
                <w:szCs w:val="24"/>
              </w:rPr>
              <w:t xml:space="preserve">zvládá minimálně             </w:t>
            </w:r>
          </w:p>
          <w:p w:rsidR="00E73CEB" w:rsidRPr="00FA3178" w:rsidRDefault="00E73CEB" w:rsidP="00E10EAE">
            <w:pPr>
              <w:widowControl w:val="0"/>
              <w:autoSpaceDE w:val="0"/>
              <w:autoSpaceDN w:val="0"/>
              <w:adjustRightInd w:val="0"/>
              <w:snapToGrid w:val="0"/>
              <w:ind w:left="291" w:hanging="287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 xml:space="preserve"> pohybových her                          </w:t>
            </w:r>
          </w:p>
          <w:p w:rsidR="00E73CEB" w:rsidRPr="00E10EAE" w:rsidRDefault="00E73CEB" w:rsidP="00E10EAE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ind w:left="291" w:hanging="287"/>
              <w:rPr>
                <w:rFonts w:ascii="Times New Roman" w:hAnsi="Times New Roman"/>
                <w:sz w:val="24"/>
                <w:szCs w:val="24"/>
              </w:rPr>
            </w:pPr>
            <w:r w:rsidRPr="00E10EAE">
              <w:rPr>
                <w:rFonts w:ascii="Times New Roman" w:hAnsi="Times New Roman"/>
                <w:sz w:val="24"/>
                <w:szCs w:val="24"/>
              </w:rPr>
              <w:t>dohodne se na spolupráci (jednoduché taktice) družstva a dodržuje ji</w:t>
            </w:r>
          </w:p>
          <w:p w:rsidR="00E73CEB" w:rsidRPr="00E10EAE" w:rsidRDefault="00E73CEB" w:rsidP="00E10EAE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ind w:left="291" w:hanging="287"/>
              <w:rPr>
                <w:rFonts w:ascii="Times New Roman" w:hAnsi="Times New Roman"/>
                <w:sz w:val="24"/>
                <w:szCs w:val="24"/>
              </w:rPr>
            </w:pPr>
            <w:r w:rsidRPr="00E10EAE">
              <w:rPr>
                <w:rFonts w:ascii="Times New Roman" w:hAnsi="Times New Roman"/>
                <w:sz w:val="24"/>
                <w:szCs w:val="24"/>
              </w:rPr>
              <w:t>dovede zaznamenat</w:t>
            </w:r>
            <w:r w:rsidR="00E10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EAE">
              <w:rPr>
                <w:rFonts w:ascii="Times New Roman" w:hAnsi="Times New Roman"/>
                <w:sz w:val="24"/>
                <w:szCs w:val="24"/>
              </w:rPr>
              <w:t>výsledek utkání a</w:t>
            </w:r>
            <w:r w:rsidR="00E10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EAE">
              <w:rPr>
                <w:rFonts w:ascii="Times New Roman" w:hAnsi="Times New Roman"/>
                <w:sz w:val="24"/>
                <w:szCs w:val="24"/>
              </w:rPr>
              <w:t>pomáhat při rozhodování</w:t>
            </w:r>
          </w:p>
          <w:p w:rsidR="00E73CEB" w:rsidRPr="00E10EAE" w:rsidRDefault="00E73CEB" w:rsidP="00E10EAE">
            <w:pPr>
              <w:pStyle w:val="Odstavecseseznamem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="291" w:hanging="287"/>
              <w:rPr>
                <w:rFonts w:ascii="Times New Roman" w:hAnsi="Times New Roman"/>
                <w:sz w:val="24"/>
                <w:szCs w:val="24"/>
              </w:rPr>
            </w:pPr>
            <w:r w:rsidRPr="00E10EAE">
              <w:rPr>
                <w:rFonts w:ascii="Times New Roman" w:hAnsi="Times New Roman"/>
                <w:sz w:val="24"/>
                <w:szCs w:val="24"/>
              </w:rPr>
              <w:t>zvládá konkrétní hry se</w:t>
            </w:r>
          </w:p>
          <w:p w:rsidR="00E73CEB" w:rsidRPr="00FA3178" w:rsidRDefault="00E73CEB" w:rsidP="00E10EAE">
            <w:pPr>
              <w:widowControl w:val="0"/>
              <w:autoSpaceDE w:val="0"/>
              <w:autoSpaceDN w:val="0"/>
              <w:adjustRightInd w:val="0"/>
              <w:snapToGrid w:val="0"/>
              <w:ind w:left="291" w:hanging="287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 xml:space="preserve">   zjednodušenými pravidly</w:t>
            </w:r>
          </w:p>
          <w:p w:rsidR="00E73CEB" w:rsidRPr="00FA3178" w:rsidRDefault="00E73CEB" w:rsidP="00E10EAE">
            <w:pPr>
              <w:widowControl w:val="0"/>
              <w:autoSpaceDE w:val="0"/>
              <w:autoSpaceDN w:val="0"/>
              <w:adjustRightInd w:val="0"/>
              <w:snapToGrid w:val="0"/>
              <w:ind w:left="291" w:hanging="287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 xml:space="preserve">   (vybíjená, minifotbal,</w:t>
            </w:r>
          </w:p>
          <w:p w:rsidR="00E73CEB" w:rsidRPr="00FA3178" w:rsidRDefault="00E73CEB" w:rsidP="00E10EAE">
            <w:pPr>
              <w:widowControl w:val="0"/>
              <w:autoSpaceDE w:val="0"/>
              <w:autoSpaceDN w:val="0"/>
              <w:adjustRightInd w:val="0"/>
              <w:snapToGrid w:val="0"/>
              <w:ind w:left="291" w:hanging="287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 xml:space="preserve">   minibasketbal)</w:t>
            </w:r>
          </w:p>
          <w:p w:rsidR="00E73CEB" w:rsidRPr="00E10EAE" w:rsidRDefault="00E73CEB" w:rsidP="00E10EAE">
            <w:pPr>
              <w:pStyle w:val="Odstavecseseznamem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="291" w:hanging="287"/>
              <w:rPr>
                <w:rFonts w:ascii="Times New Roman" w:hAnsi="Times New Roman"/>
                <w:sz w:val="24"/>
                <w:szCs w:val="24"/>
              </w:rPr>
            </w:pPr>
            <w:r w:rsidRPr="00E10EAE">
              <w:rPr>
                <w:rFonts w:ascii="Times New Roman" w:hAnsi="Times New Roman"/>
                <w:sz w:val="24"/>
                <w:szCs w:val="24"/>
              </w:rPr>
              <w:t>zvládá elementární herní</w:t>
            </w:r>
            <w:r w:rsidR="00E10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EAE">
              <w:rPr>
                <w:rFonts w:ascii="Times New Roman" w:hAnsi="Times New Roman"/>
                <w:sz w:val="24"/>
                <w:szCs w:val="24"/>
              </w:rPr>
              <w:t>činnosti jednotlivce</w:t>
            </w:r>
          </w:p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E73CEB" w:rsidRPr="00FA3178" w:rsidRDefault="00E73CEB" w:rsidP="002A20CE">
            <w:pPr>
              <w:ind w:right="5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73CEB" w:rsidRPr="00FA3178" w:rsidRDefault="00E73CEB" w:rsidP="002A20CE">
            <w:pPr>
              <w:ind w:right="5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3CEB" w:rsidRPr="00FA3178" w:rsidRDefault="00E73CEB" w:rsidP="002A20CE">
            <w:pPr>
              <w:ind w:right="5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73CEB" w:rsidRPr="00FA3178" w:rsidRDefault="00E73CEB" w:rsidP="002A20CE">
            <w:pPr>
              <w:ind w:right="5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CEB" w:rsidRPr="00FA3178" w:rsidTr="00E10EAE">
        <w:tc>
          <w:tcPr>
            <w:tcW w:w="1837" w:type="dxa"/>
          </w:tcPr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TV-5-1-07</w:t>
            </w:r>
          </w:p>
        </w:tc>
        <w:tc>
          <w:tcPr>
            <w:tcW w:w="3402" w:type="dxa"/>
          </w:tcPr>
          <w:p w:rsidR="00E73CEB" w:rsidRPr="00E10EAE" w:rsidRDefault="00E73CEB" w:rsidP="00E10EAE">
            <w:pPr>
              <w:pStyle w:val="Odstavecseseznamem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="574" w:hanging="567"/>
              <w:rPr>
                <w:rFonts w:ascii="Times New Roman" w:hAnsi="Times New Roman"/>
                <w:sz w:val="24"/>
                <w:szCs w:val="24"/>
              </w:rPr>
            </w:pPr>
            <w:r w:rsidRPr="00E10EAE">
              <w:rPr>
                <w:rFonts w:ascii="Times New Roman" w:hAnsi="Times New Roman"/>
                <w:sz w:val="24"/>
                <w:szCs w:val="24"/>
              </w:rPr>
              <w:t>užívá při pohybové činnosti</w:t>
            </w:r>
          </w:p>
          <w:p w:rsidR="00E73CEB" w:rsidRPr="00FA3178" w:rsidRDefault="00E73CEB" w:rsidP="00E10EAE">
            <w:pPr>
              <w:widowControl w:val="0"/>
              <w:autoSpaceDE w:val="0"/>
              <w:autoSpaceDN w:val="0"/>
              <w:adjustRightInd w:val="0"/>
              <w:snapToGrid w:val="0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 xml:space="preserve"> základní osvojené tělocvičné</w:t>
            </w:r>
          </w:p>
          <w:p w:rsidR="00E73CEB" w:rsidRPr="00FA3178" w:rsidRDefault="00E73CEB" w:rsidP="00E10EAE">
            <w:pPr>
              <w:widowControl w:val="0"/>
              <w:autoSpaceDE w:val="0"/>
              <w:autoSpaceDN w:val="0"/>
              <w:adjustRightInd w:val="0"/>
              <w:snapToGrid w:val="0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 xml:space="preserve"> názvosloví; cvičí podle</w:t>
            </w:r>
          </w:p>
          <w:p w:rsidR="00E73CEB" w:rsidRPr="00FA3178" w:rsidRDefault="00E73CEB" w:rsidP="00E10EAE">
            <w:pPr>
              <w:widowControl w:val="0"/>
              <w:autoSpaceDE w:val="0"/>
              <w:autoSpaceDN w:val="0"/>
              <w:adjustRightInd w:val="0"/>
              <w:snapToGrid w:val="0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 xml:space="preserve"> jednoduchého nákresu,</w:t>
            </w:r>
          </w:p>
          <w:p w:rsidR="00E73CEB" w:rsidRPr="00FA3178" w:rsidRDefault="00E73CEB" w:rsidP="00E10EAE">
            <w:pPr>
              <w:ind w:left="7" w:right="565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 xml:space="preserve"> popisu cvičení</w:t>
            </w:r>
          </w:p>
        </w:tc>
        <w:tc>
          <w:tcPr>
            <w:tcW w:w="3402" w:type="dxa"/>
            <w:vMerge/>
          </w:tcPr>
          <w:p w:rsidR="00E73CEB" w:rsidRPr="00FA3178" w:rsidRDefault="00E73CEB" w:rsidP="002A20CE">
            <w:pPr>
              <w:ind w:right="5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3CEB" w:rsidRPr="00FA3178" w:rsidRDefault="00E73CEB" w:rsidP="002A20CE">
            <w:pPr>
              <w:ind w:right="5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73CEB" w:rsidRPr="00FA3178" w:rsidRDefault="00E73CEB" w:rsidP="002A20CE">
            <w:pPr>
              <w:ind w:right="5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CEB" w:rsidRPr="00FA3178" w:rsidTr="00E10EAE">
        <w:tc>
          <w:tcPr>
            <w:tcW w:w="1837" w:type="dxa"/>
          </w:tcPr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TV-5-1-08</w:t>
            </w:r>
          </w:p>
        </w:tc>
        <w:tc>
          <w:tcPr>
            <w:tcW w:w="3402" w:type="dxa"/>
          </w:tcPr>
          <w:p w:rsidR="00E73CEB" w:rsidRPr="00E10EAE" w:rsidRDefault="00E73CEB" w:rsidP="00E10EAE">
            <w:pPr>
              <w:pStyle w:val="Odstavecseseznamem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="7" w:firstLine="0"/>
              <w:rPr>
                <w:rFonts w:ascii="Times New Roman" w:hAnsi="Times New Roman"/>
                <w:sz w:val="24"/>
                <w:szCs w:val="24"/>
              </w:rPr>
            </w:pPr>
            <w:r w:rsidRPr="00E10EAE">
              <w:rPr>
                <w:rFonts w:ascii="Times New Roman" w:hAnsi="Times New Roman"/>
                <w:sz w:val="24"/>
                <w:szCs w:val="24"/>
              </w:rPr>
              <w:t>organizuje nenáročné</w:t>
            </w:r>
          </w:p>
          <w:p w:rsidR="00E73CEB" w:rsidRPr="00FA3178" w:rsidRDefault="00E73CEB" w:rsidP="00E10EAE">
            <w:pPr>
              <w:widowControl w:val="0"/>
              <w:autoSpaceDE w:val="0"/>
              <w:autoSpaceDN w:val="0"/>
              <w:adjustRightInd w:val="0"/>
              <w:snapToGrid w:val="0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 xml:space="preserve"> pohybové činnosti a soutěže</w:t>
            </w:r>
          </w:p>
          <w:p w:rsidR="00E73CEB" w:rsidRPr="00FA3178" w:rsidRDefault="00E73CEB" w:rsidP="00E10EAE">
            <w:pPr>
              <w:ind w:left="7" w:right="565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 xml:space="preserve"> na úrovní třídy</w:t>
            </w:r>
          </w:p>
        </w:tc>
        <w:tc>
          <w:tcPr>
            <w:tcW w:w="3402" w:type="dxa"/>
            <w:vMerge/>
          </w:tcPr>
          <w:p w:rsidR="00E73CEB" w:rsidRPr="00FA3178" w:rsidRDefault="00E73CEB" w:rsidP="002A20CE">
            <w:pPr>
              <w:ind w:right="5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3CEB" w:rsidRPr="00FA3178" w:rsidRDefault="00E73CEB" w:rsidP="002A20CE">
            <w:pPr>
              <w:ind w:right="5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73CEB" w:rsidRPr="00FA3178" w:rsidRDefault="00E73CEB" w:rsidP="002A20CE">
            <w:pPr>
              <w:ind w:right="5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CEB" w:rsidRPr="00FA3178" w:rsidTr="00E10EAE">
        <w:tc>
          <w:tcPr>
            <w:tcW w:w="1837" w:type="dxa"/>
          </w:tcPr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TV-5-1-09</w:t>
            </w:r>
          </w:p>
        </w:tc>
        <w:tc>
          <w:tcPr>
            <w:tcW w:w="3402" w:type="dxa"/>
          </w:tcPr>
          <w:p w:rsidR="00E73CEB" w:rsidRPr="00E10EAE" w:rsidRDefault="00E73CEB" w:rsidP="00E10EAE">
            <w:pPr>
              <w:pStyle w:val="Odstavecseseznamem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="7" w:firstLine="0"/>
              <w:rPr>
                <w:rFonts w:ascii="Times New Roman" w:hAnsi="Times New Roman"/>
                <w:sz w:val="24"/>
                <w:szCs w:val="24"/>
              </w:rPr>
            </w:pPr>
            <w:r w:rsidRPr="00E10EAE">
              <w:rPr>
                <w:rFonts w:ascii="Times New Roman" w:hAnsi="Times New Roman"/>
                <w:sz w:val="24"/>
                <w:szCs w:val="24"/>
              </w:rPr>
              <w:t>změří základní pohybové</w:t>
            </w:r>
          </w:p>
          <w:p w:rsidR="00E73CEB" w:rsidRPr="00FA3178" w:rsidRDefault="00E73CEB" w:rsidP="00E10EAE">
            <w:pPr>
              <w:widowControl w:val="0"/>
              <w:autoSpaceDE w:val="0"/>
              <w:autoSpaceDN w:val="0"/>
              <w:adjustRightInd w:val="0"/>
              <w:snapToGrid w:val="0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 xml:space="preserve"> výkony a porovná je</w:t>
            </w:r>
          </w:p>
          <w:p w:rsidR="00E73CEB" w:rsidRPr="00FA3178" w:rsidRDefault="00E73CEB" w:rsidP="00E10EAE">
            <w:pPr>
              <w:ind w:left="7" w:right="565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 xml:space="preserve"> s předchozími výsledky</w:t>
            </w:r>
          </w:p>
        </w:tc>
        <w:tc>
          <w:tcPr>
            <w:tcW w:w="3402" w:type="dxa"/>
            <w:vMerge/>
          </w:tcPr>
          <w:p w:rsidR="00E73CEB" w:rsidRPr="00FA3178" w:rsidRDefault="00E73CEB" w:rsidP="002A20CE">
            <w:pPr>
              <w:ind w:right="5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3CEB" w:rsidRPr="00FA3178" w:rsidRDefault="00E73CEB" w:rsidP="002A20CE">
            <w:pPr>
              <w:ind w:right="5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73CEB" w:rsidRPr="00FA3178" w:rsidRDefault="00E73CEB" w:rsidP="002A20CE">
            <w:pPr>
              <w:ind w:right="5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178" w:rsidRPr="00FA3178" w:rsidTr="00E10EAE">
        <w:tc>
          <w:tcPr>
            <w:tcW w:w="1837" w:type="dxa"/>
          </w:tcPr>
          <w:p w:rsidR="004E6D0A" w:rsidRPr="00FA3178" w:rsidRDefault="004E6D0A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TV-5-1-10</w:t>
            </w:r>
          </w:p>
        </w:tc>
        <w:tc>
          <w:tcPr>
            <w:tcW w:w="3402" w:type="dxa"/>
          </w:tcPr>
          <w:p w:rsidR="004E6D0A" w:rsidRPr="00E10EAE" w:rsidRDefault="00E10EAE" w:rsidP="00E10EAE">
            <w:pPr>
              <w:pStyle w:val="Odstavecseseznamem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="3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orientuje se v informačních </w:t>
            </w:r>
            <w:r w:rsidR="004E6D0A" w:rsidRPr="00E10EAE">
              <w:rPr>
                <w:rFonts w:ascii="Times New Roman" w:hAnsi="Times New Roman"/>
                <w:sz w:val="24"/>
                <w:szCs w:val="24"/>
              </w:rPr>
              <w:t>zdrojích o pohybových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6D0A" w:rsidRPr="00E10EAE">
              <w:rPr>
                <w:rFonts w:ascii="Times New Roman" w:hAnsi="Times New Roman"/>
                <w:sz w:val="24"/>
                <w:szCs w:val="24"/>
              </w:rPr>
              <w:t>aktivitách a sportovních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6D0A" w:rsidRPr="00E10EAE">
              <w:rPr>
                <w:rFonts w:ascii="Times New Roman" w:hAnsi="Times New Roman"/>
                <w:sz w:val="24"/>
                <w:szCs w:val="24"/>
              </w:rPr>
              <w:t>akcích ve škole i v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E6D0A" w:rsidRPr="00E10EAE">
              <w:rPr>
                <w:rFonts w:ascii="Times New Roman" w:hAnsi="Times New Roman"/>
                <w:sz w:val="24"/>
                <w:szCs w:val="24"/>
              </w:rPr>
              <w:t>místě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6D0A" w:rsidRPr="00E10EAE">
              <w:rPr>
                <w:rFonts w:ascii="Times New Roman" w:hAnsi="Times New Roman"/>
                <w:sz w:val="24"/>
                <w:szCs w:val="24"/>
              </w:rPr>
              <w:t>bydliště; samostatně získá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6D0A" w:rsidRPr="00E10EAE">
              <w:rPr>
                <w:rFonts w:ascii="Times New Roman" w:hAnsi="Times New Roman"/>
                <w:sz w:val="24"/>
                <w:szCs w:val="24"/>
              </w:rPr>
              <w:t>potřebné informace</w:t>
            </w:r>
          </w:p>
          <w:p w:rsidR="004E6D0A" w:rsidRPr="00FA3178" w:rsidRDefault="004E6D0A" w:rsidP="002A20CE">
            <w:pPr>
              <w:ind w:right="5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6D0A" w:rsidRPr="00FA3178" w:rsidRDefault="004E6D0A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Průpravná, kondiční,</w:t>
            </w:r>
          </w:p>
          <w:p w:rsidR="004E6D0A" w:rsidRPr="00FA3178" w:rsidRDefault="004E6D0A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koordinační,</w:t>
            </w:r>
          </w:p>
          <w:p w:rsidR="004E6D0A" w:rsidRPr="00FA3178" w:rsidRDefault="004E6D0A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kompenzační, relaxační,</w:t>
            </w:r>
          </w:p>
          <w:p w:rsidR="004E6D0A" w:rsidRPr="00FA3178" w:rsidRDefault="004E6D0A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vyrovnávací, tvořivá a jiná</w:t>
            </w:r>
          </w:p>
          <w:p w:rsidR="004E6D0A" w:rsidRPr="00FA3178" w:rsidRDefault="004E6D0A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cvičení</w:t>
            </w:r>
          </w:p>
          <w:p w:rsidR="004E6D0A" w:rsidRPr="00FA3178" w:rsidRDefault="004E6D0A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E6D0A" w:rsidRPr="00FA3178" w:rsidRDefault="004E6D0A" w:rsidP="002A20CE">
            <w:pPr>
              <w:ind w:right="5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6D0A" w:rsidRPr="00FA3178" w:rsidRDefault="004E6D0A" w:rsidP="002A20CE">
            <w:pPr>
              <w:ind w:right="5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6D0A" w:rsidRPr="00FA3178" w:rsidRDefault="004E6D0A" w:rsidP="002A20CE">
            <w:pPr>
              <w:ind w:right="5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CEB" w:rsidRPr="00FA3178" w:rsidTr="00E10EAE">
        <w:tc>
          <w:tcPr>
            <w:tcW w:w="1837" w:type="dxa"/>
          </w:tcPr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TV-5-1-11</w:t>
            </w:r>
          </w:p>
        </w:tc>
        <w:tc>
          <w:tcPr>
            <w:tcW w:w="3402" w:type="dxa"/>
          </w:tcPr>
          <w:p w:rsidR="00E73CEB" w:rsidRPr="00E10EAE" w:rsidRDefault="00E73CEB" w:rsidP="00E10EAE">
            <w:pPr>
              <w:pStyle w:val="Odstavecseseznamem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="291" w:hanging="287"/>
              <w:rPr>
                <w:rFonts w:ascii="Times New Roman" w:hAnsi="Times New Roman"/>
                <w:sz w:val="24"/>
                <w:szCs w:val="24"/>
              </w:rPr>
            </w:pPr>
            <w:r w:rsidRPr="00E10EAE">
              <w:rPr>
                <w:rFonts w:ascii="Times New Roman" w:hAnsi="Times New Roman"/>
                <w:sz w:val="24"/>
                <w:szCs w:val="24"/>
              </w:rPr>
              <w:t>adaptuje se na vodní</w:t>
            </w:r>
          </w:p>
          <w:p w:rsidR="00E73CEB" w:rsidRPr="00FA3178" w:rsidRDefault="00E73CEB" w:rsidP="00E10EAE">
            <w:pPr>
              <w:widowControl w:val="0"/>
              <w:autoSpaceDE w:val="0"/>
              <w:autoSpaceDN w:val="0"/>
              <w:adjustRightInd w:val="0"/>
              <w:snapToGrid w:val="0"/>
              <w:ind w:left="291" w:hanging="287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 xml:space="preserve"> prostředí, dodržuje hygienu</w:t>
            </w:r>
          </w:p>
          <w:p w:rsidR="00E73CEB" w:rsidRPr="00FA3178" w:rsidRDefault="00E73CEB" w:rsidP="00E10EAE">
            <w:pPr>
              <w:widowControl w:val="0"/>
              <w:autoSpaceDE w:val="0"/>
              <w:autoSpaceDN w:val="0"/>
              <w:adjustRightInd w:val="0"/>
              <w:snapToGrid w:val="0"/>
              <w:ind w:left="291" w:hanging="287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 xml:space="preserve"> plavání, zvládá v souladu s</w:t>
            </w:r>
          </w:p>
          <w:p w:rsidR="00E73CEB" w:rsidRPr="00FA3178" w:rsidRDefault="00E73CEB" w:rsidP="00E10EAE">
            <w:pPr>
              <w:widowControl w:val="0"/>
              <w:autoSpaceDE w:val="0"/>
              <w:autoSpaceDN w:val="0"/>
              <w:adjustRightInd w:val="0"/>
              <w:snapToGrid w:val="0"/>
              <w:ind w:left="291" w:hanging="287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 xml:space="preserve"> individuálními předpoklady</w:t>
            </w:r>
          </w:p>
          <w:p w:rsidR="00E73CEB" w:rsidRPr="00FA3178" w:rsidRDefault="00E73CEB" w:rsidP="00E10EAE">
            <w:pPr>
              <w:widowControl w:val="0"/>
              <w:autoSpaceDE w:val="0"/>
              <w:autoSpaceDN w:val="0"/>
              <w:adjustRightInd w:val="0"/>
              <w:snapToGrid w:val="0"/>
              <w:ind w:left="291" w:hanging="287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základní plavecké</w:t>
            </w:r>
          </w:p>
          <w:p w:rsidR="00E73CEB" w:rsidRPr="00FA3178" w:rsidRDefault="00E73CEB" w:rsidP="00E10EAE">
            <w:pPr>
              <w:widowControl w:val="0"/>
              <w:autoSpaceDE w:val="0"/>
              <w:autoSpaceDN w:val="0"/>
              <w:adjustRightInd w:val="0"/>
              <w:snapToGrid w:val="0"/>
              <w:ind w:left="291" w:hanging="287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 xml:space="preserve"> dovednosti</w:t>
            </w:r>
          </w:p>
          <w:p w:rsidR="00E73CEB" w:rsidRPr="00FA3178" w:rsidRDefault="00E73CEB" w:rsidP="00E10EAE">
            <w:pPr>
              <w:ind w:left="291" w:right="565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lastRenderedPageBreak/>
              <w:t>Plavání</w:t>
            </w:r>
          </w:p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Turistika a pobyt</w:t>
            </w:r>
          </w:p>
          <w:p w:rsidR="00E73CEB" w:rsidRPr="00FA3178" w:rsidRDefault="00E73CEB" w:rsidP="002A20CE">
            <w:pPr>
              <w:ind w:right="565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v přírodě</w:t>
            </w:r>
          </w:p>
        </w:tc>
        <w:tc>
          <w:tcPr>
            <w:tcW w:w="2835" w:type="dxa"/>
          </w:tcPr>
          <w:p w:rsidR="00E73CEB" w:rsidRPr="00FA3178" w:rsidRDefault="00E73CEB" w:rsidP="002A20CE">
            <w:pPr>
              <w:ind w:right="5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73CEB" w:rsidRPr="00FA3178" w:rsidRDefault="00E73CEB" w:rsidP="002A20CE">
            <w:pPr>
              <w:ind w:right="5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CEB" w:rsidRPr="00FA3178" w:rsidTr="00E10EAE">
        <w:tc>
          <w:tcPr>
            <w:tcW w:w="1837" w:type="dxa"/>
          </w:tcPr>
          <w:p w:rsidR="00E73CEB" w:rsidRPr="00FA3178" w:rsidRDefault="00E73CEB" w:rsidP="002A20C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A3178">
              <w:rPr>
                <w:rFonts w:ascii="Times New Roman" w:hAnsi="Times New Roman"/>
                <w:sz w:val="24"/>
                <w:szCs w:val="24"/>
              </w:rPr>
              <w:t>TV-5-1-12</w:t>
            </w:r>
          </w:p>
        </w:tc>
        <w:tc>
          <w:tcPr>
            <w:tcW w:w="3402" w:type="dxa"/>
          </w:tcPr>
          <w:p w:rsidR="00E73CEB" w:rsidRPr="00E10EAE" w:rsidRDefault="00E10EAE" w:rsidP="00E10EAE">
            <w:pPr>
              <w:pStyle w:val="Odstavecseseznamem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="291" w:hanging="287"/>
              <w:rPr>
                <w:rFonts w:ascii="Times New Roman" w:hAnsi="Times New Roman"/>
                <w:sz w:val="24"/>
                <w:szCs w:val="24"/>
              </w:rPr>
            </w:pPr>
            <w:r w:rsidRPr="00E10EAE">
              <w:rPr>
                <w:rFonts w:ascii="Times New Roman" w:hAnsi="Times New Roman"/>
                <w:sz w:val="24"/>
                <w:szCs w:val="24"/>
              </w:rPr>
              <w:t>z</w:t>
            </w:r>
            <w:r w:rsidR="00E73CEB" w:rsidRPr="00E10EAE">
              <w:rPr>
                <w:rFonts w:ascii="Times New Roman" w:hAnsi="Times New Roman"/>
                <w:sz w:val="24"/>
                <w:szCs w:val="24"/>
              </w:rPr>
              <w:t>vládá v souladu 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3CEB" w:rsidRPr="00E10EAE">
              <w:rPr>
                <w:rFonts w:ascii="Times New Roman" w:hAnsi="Times New Roman"/>
                <w:sz w:val="24"/>
                <w:szCs w:val="24"/>
              </w:rPr>
              <w:t>individuálními předpoklady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3CEB" w:rsidRPr="00E10EAE">
              <w:rPr>
                <w:rFonts w:ascii="Times New Roman" w:hAnsi="Times New Roman"/>
                <w:sz w:val="24"/>
                <w:szCs w:val="24"/>
              </w:rPr>
              <w:t>vybranou plaveckou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3CEB" w:rsidRPr="00E10EAE">
              <w:rPr>
                <w:rFonts w:ascii="Times New Roman" w:hAnsi="Times New Roman"/>
                <w:sz w:val="24"/>
                <w:szCs w:val="24"/>
              </w:rPr>
              <w:t>techniku, prvky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 w:rsidR="00E73CEB" w:rsidRPr="00E10EAE">
              <w:rPr>
                <w:rFonts w:ascii="Times New Roman" w:hAnsi="Times New Roman"/>
                <w:sz w:val="24"/>
                <w:szCs w:val="24"/>
              </w:rPr>
              <w:t>ebezáchrany 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3CEB" w:rsidRPr="00E10EAE">
              <w:rPr>
                <w:rFonts w:ascii="Times New Roman" w:hAnsi="Times New Roman"/>
                <w:sz w:val="24"/>
                <w:szCs w:val="24"/>
              </w:rPr>
              <w:t>bezpečnosti“.</w:t>
            </w:r>
          </w:p>
          <w:p w:rsidR="00E73CEB" w:rsidRPr="00FA3178" w:rsidRDefault="00E73CEB" w:rsidP="00E10EAE">
            <w:pPr>
              <w:ind w:left="291" w:right="565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73CEB" w:rsidRPr="00FA3178" w:rsidRDefault="00E73CEB" w:rsidP="002A20CE">
            <w:pPr>
              <w:ind w:right="5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3CEB" w:rsidRPr="00FA3178" w:rsidRDefault="00E73CEB" w:rsidP="002A20CE">
            <w:pPr>
              <w:ind w:right="5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73CEB" w:rsidRPr="00FA3178" w:rsidRDefault="00E73CEB" w:rsidP="002A20CE">
            <w:pPr>
              <w:ind w:right="56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6D0A" w:rsidRDefault="004E6D0A" w:rsidP="004E6D0A"/>
    <w:p w:rsidR="00FA3178" w:rsidRDefault="00FA3178" w:rsidP="004E6D0A"/>
    <w:p w:rsidR="00FA3178" w:rsidRDefault="00FA3178" w:rsidP="004E6D0A"/>
    <w:p w:rsidR="00FA3178" w:rsidRDefault="00FA3178" w:rsidP="004E6D0A"/>
    <w:p w:rsidR="00FA3178" w:rsidRDefault="00FA3178" w:rsidP="004E6D0A"/>
    <w:p w:rsidR="00E10EAE" w:rsidRDefault="00E10EAE" w:rsidP="004E6D0A"/>
    <w:p w:rsidR="00E10EAE" w:rsidRDefault="00E10EAE" w:rsidP="004E6D0A"/>
    <w:p w:rsidR="00E10EAE" w:rsidRDefault="00E10EAE" w:rsidP="004E6D0A"/>
    <w:p w:rsidR="00E10EAE" w:rsidRDefault="00E10EAE" w:rsidP="004E6D0A"/>
    <w:p w:rsidR="00E10EAE" w:rsidRDefault="00E10EAE" w:rsidP="004E6D0A"/>
    <w:p w:rsidR="00E10EAE" w:rsidRDefault="00E10EAE" w:rsidP="004E6D0A"/>
    <w:p w:rsidR="00E10EAE" w:rsidRDefault="00E10EAE" w:rsidP="004E6D0A"/>
    <w:p w:rsidR="004E6D0A" w:rsidRDefault="004E6D0A" w:rsidP="004E6D0A"/>
    <w:p w:rsidR="004E6D0A" w:rsidRPr="004E6D0A" w:rsidRDefault="004E6D0A" w:rsidP="00FA3178">
      <w:pPr>
        <w:pStyle w:val="Nadpis1"/>
        <w:jc w:val="both"/>
        <w:rPr>
          <w:rFonts w:ascii="Times New Roman" w:hAnsi="Times New Roman" w:cs="Times New Roman"/>
          <w:color w:val="auto"/>
        </w:rPr>
      </w:pPr>
      <w:bookmarkStart w:id="3" w:name="_Toc511158495"/>
      <w:r w:rsidRPr="004E6D0A">
        <w:rPr>
          <w:rFonts w:ascii="Times New Roman" w:hAnsi="Times New Roman" w:cs="Times New Roman"/>
          <w:color w:val="auto"/>
        </w:rPr>
        <w:lastRenderedPageBreak/>
        <w:t>2. Práce se žáky se speciálními vzdělávacími potřebami</w:t>
      </w:r>
      <w:bookmarkEnd w:id="3"/>
    </w:p>
    <w:p w:rsidR="004E6D0A" w:rsidRPr="00FA3178" w:rsidRDefault="004E6D0A" w:rsidP="00FA3178">
      <w:pPr>
        <w:ind w:left="709"/>
        <w:jc w:val="both"/>
        <w:rPr>
          <w:rFonts w:ascii="Times New Roman" w:hAnsi="Times New Roman"/>
          <w:sz w:val="24"/>
        </w:rPr>
      </w:pPr>
    </w:p>
    <w:p w:rsidR="004E6D0A" w:rsidRPr="00FA3178" w:rsidRDefault="004E6D0A" w:rsidP="00E10EAE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FA3178">
        <w:rPr>
          <w:rFonts w:ascii="Times New Roman" w:hAnsi="Times New Roman"/>
          <w:sz w:val="24"/>
        </w:rPr>
        <w:t>3.1.</w:t>
      </w:r>
      <w:r w:rsidR="00FA3178" w:rsidRPr="00FA3178">
        <w:rPr>
          <w:rFonts w:ascii="Times New Roman" w:hAnsi="Times New Roman"/>
          <w:sz w:val="24"/>
        </w:rPr>
        <w:t xml:space="preserve"> </w:t>
      </w:r>
      <w:r w:rsidRPr="00FA3178">
        <w:rPr>
          <w:rFonts w:ascii="Times New Roman" w:hAnsi="Times New Roman"/>
          <w:sz w:val="24"/>
        </w:rPr>
        <w:t>V souladu s vyhláškou č. 27/2016 Sb., o vzdělávání žáků se speciálními vzdělávacími potřebami a žáků nadaných, se výstupy minimální</w:t>
      </w:r>
      <w:r w:rsidR="00FA3178" w:rsidRPr="00FA3178">
        <w:rPr>
          <w:rFonts w:ascii="Times New Roman" w:hAnsi="Times New Roman"/>
          <w:sz w:val="24"/>
        </w:rPr>
        <w:t xml:space="preserve"> </w:t>
      </w:r>
      <w:r w:rsidRPr="00FA3178">
        <w:rPr>
          <w:rFonts w:ascii="Times New Roman" w:hAnsi="Times New Roman"/>
          <w:sz w:val="24"/>
        </w:rPr>
        <w:t>doporučené úrovně využijí v případě podpůrných opatření od třetího stupně pouze u žáků s lehkým mentálním postižením. Výstupy, upravené v IVP žáků s lehkým mentálním postižením na základě minimální doporučené úrovně v rámci podpůrných opatření, jsou na</w:t>
      </w:r>
      <w:r w:rsidR="00FA3178" w:rsidRPr="00FA3178">
        <w:rPr>
          <w:rFonts w:ascii="Times New Roman" w:hAnsi="Times New Roman"/>
          <w:sz w:val="24"/>
        </w:rPr>
        <w:t xml:space="preserve"> </w:t>
      </w:r>
      <w:r w:rsidRPr="00FA3178">
        <w:rPr>
          <w:rFonts w:ascii="Times New Roman" w:hAnsi="Times New Roman"/>
          <w:sz w:val="24"/>
        </w:rPr>
        <w:t>vyšší úrovni než očekávané výstupy stanovené v RVP ZŠS.</w:t>
      </w:r>
    </w:p>
    <w:p w:rsidR="004E6D0A" w:rsidRPr="00FA3178" w:rsidRDefault="004E6D0A" w:rsidP="00E10EAE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4E6D0A" w:rsidRPr="00FA3178" w:rsidRDefault="004E6D0A" w:rsidP="00E10EAE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FA3178">
        <w:rPr>
          <w:rFonts w:ascii="Times New Roman" w:hAnsi="Times New Roman"/>
          <w:sz w:val="24"/>
        </w:rPr>
        <w:t>3.2.</w:t>
      </w:r>
      <w:r w:rsidR="00E10EAE">
        <w:rPr>
          <w:rFonts w:ascii="Times New Roman" w:hAnsi="Times New Roman"/>
          <w:sz w:val="24"/>
        </w:rPr>
        <w:t xml:space="preserve"> </w:t>
      </w:r>
      <w:r w:rsidRPr="00FA3178">
        <w:rPr>
          <w:rFonts w:ascii="Times New Roman" w:hAnsi="Times New Roman"/>
          <w:sz w:val="24"/>
        </w:rPr>
        <w:t>K úpravám očekávaných výstupů stanovených v ŠVP se využívá podpůrné opatření IVP.</w:t>
      </w:r>
      <w:r w:rsidR="00E10EAE">
        <w:rPr>
          <w:rFonts w:ascii="Times New Roman" w:hAnsi="Times New Roman"/>
          <w:sz w:val="24"/>
        </w:rPr>
        <w:t xml:space="preserve"> To umožňuje u žáků s přiznanými</w:t>
      </w:r>
      <w:r w:rsidRPr="00FA3178">
        <w:rPr>
          <w:rFonts w:ascii="Times New Roman" w:hAnsi="Times New Roman"/>
          <w:sz w:val="24"/>
        </w:rPr>
        <w:t xml:space="preserve"> podpůrnými opatřeními, za podmínek stanovených školským zákonem a vyhláškou č. 27/2016 Sb., upravovat očekávané výstupy</w:t>
      </w:r>
      <w:r w:rsidR="00E10EAE">
        <w:rPr>
          <w:rFonts w:ascii="Times New Roman" w:hAnsi="Times New Roman"/>
          <w:sz w:val="24"/>
        </w:rPr>
        <w:t xml:space="preserve"> </w:t>
      </w:r>
      <w:r w:rsidRPr="00FA3178">
        <w:rPr>
          <w:rFonts w:ascii="Times New Roman" w:hAnsi="Times New Roman"/>
          <w:sz w:val="24"/>
        </w:rPr>
        <w:t>vzdělávání, případně je možné přizpůsobit i výběr učiva.</w:t>
      </w:r>
    </w:p>
    <w:p w:rsidR="004E6D0A" w:rsidRPr="00FA3178" w:rsidRDefault="004E6D0A" w:rsidP="00E10EAE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4E6D0A" w:rsidRPr="00FA3178" w:rsidRDefault="004E6D0A" w:rsidP="00E10EAE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FA3178">
        <w:rPr>
          <w:rFonts w:ascii="Times New Roman" w:hAnsi="Times New Roman"/>
          <w:sz w:val="24"/>
        </w:rPr>
        <w:t>3.3.</w:t>
      </w:r>
      <w:r w:rsidR="00E10EAE">
        <w:rPr>
          <w:rFonts w:ascii="Times New Roman" w:hAnsi="Times New Roman"/>
          <w:sz w:val="24"/>
        </w:rPr>
        <w:t xml:space="preserve"> </w:t>
      </w:r>
      <w:r w:rsidRPr="00FA3178">
        <w:rPr>
          <w:rFonts w:ascii="Times New Roman" w:hAnsi="Times New Roman"/>
          <w:sz w:val="24"/>
        </w:rPr>
        <w:t xml:space="preserve">Náhrada části vzdělávacích obsahů některých vzdělávacích oborů jinými vzdělávacími obsahy </w:t>
      </w:r>
      <w:r w:rsidR="00E10EAE">
        <w:rPr>
          <w:rFonts w:ascii="Times New Roman" w:hAnsi="Times New Roman"/>
          <w:sz w:val="24"/>
        </w:rPr>
        <w:t>nebo náhrada celého vzdělávacího</w:t>
      </w:r>
      <w:r w:rsidRPr="00FA3178">
        <w:rPr>
          <w:rFonts w:ascii="Times New Roman" w:hAnsi="Times New Roman"/>
          <w:sz w:val="24"/>
        </w:rPr>
        <w:t xml:space="preserve"> obsahu některého vzdělávacího oboru jiným, který lépe vyhovuje vzdělávacím možnostem žáků, se využívá podpůrné opatření úprava</w:t>
      </w:r>
      <w:r w:rsidR="00E10EAE">
        <w:rPr>
          <w:rFonts w:ascii="Times New Roman" w:hAnsi="Times New Roman"/>
          <w:sz w:val="24"/>
        </w:rPr>
        <w:t xml:space="preserve"> </w:t>
      </w:r>
      <w:r w:rsidRPr="00FA3178">
        <w:rPr>
          <w:rFonts w:ascii="Times New Roman" w:hAnsi="Times New Roman"/>
          <w:sz w:val="24"/>
        </w:rPr>
        <w:t>obsahů a výstupů ze vzdělávání, prostřednictvím podpůrného opatření IVP u žáků s přiznanými podpůrnými opatřeními, za podmínek</w:t>
      </w:r>
      <w:r w:rsidR="00E10EAE">
        <w:rPr>
          <w:rFonts w:ascii="Times New Roman" w:hAnsi="Times New Roman"/>
          <w:sz w:val="24"/>
        </w:rPr>
        <w:t xml:space="preserve"> </w:t>
      </w:r>
      <w:r w:rsidRPr="00FA3178">
        <w:rPr>
          <w:rFonts w:ascii="Times New Roman" w:hAnsi="Times New Roman"/>
          <w:sz w:val="24"/>
        </w:rPr>
        <w:t>stanovených školským zákonem a vyhláškou č. 27/2016 Sb. V IVP žáků s přiznanými podpůrnými opatřeními lze v souvislosti s</w:t>
      </w:r>
      <w:r w:rsidR="00E10EAE">
        <w:rPr>
          <w:rFonts w:ascii="Times New Roman" w:hAnsi="Times New Roman"/>
          <w:sz w:val="24"/>
        </w:rPr>
        <w:t> </w:t>
      </w:r>
      <w:r w:rsidRPr="00FA3178">
        <w:rPr>
          <w:rFonts w:ascii="Times New Roman" w:hAnsi="Times New Roman"/>
          <w:sz w:val="24"/>
        </w:rPr>
        <w:t>touto</w:t>
      </w:r>
      <w:r w:rsidR="00E10EAE">
        <w:rPr>
          <w:rFonts w:ascii="Times New Roman" w:hAnsi="Times New Roman"/>
          <w:sz w:val="24"/>
        </w:rPr>
        <w:t xml:space="preserve"> </w:t>
      </w:r>
      <w:r w:rsidRPr="00FA3178">
        <w:rPr>
          <w:rFonts w:ascii="Times New Roman" w:hAnsi="Times New Roman"/>
          <w:sz w:val="24"/>
        </w:rPr>
        <w:t>náhradou části nebo celého vzdělávacího obsahu vzdělávacích oborů, změnit minimální časové dotace vzdělávacích oblastí (oborů)</w:t>
      </w:r>
      <w:r w:rsidR="00E10EAE">
        <w:rPr>
          <w:rFonts w:ascii="Times New Roman" w:hAnsi="Times New Roman"/>
          <w:sz w:val="24"/>
        </w:rPr>
        <w:t xml:space="preserve"> </w:t>
      </w:r>
      <w:r w:rsidRPr="00FA3178">
        <w:rPr>
          <w:rFonts w:ascii="Times New Roman" w:hAnsi="Times New Roman"/>
          <w:sz w:val="24"/>
        </w:rPr>
        <w:t>stanovené v kapitole 7 RVP ZV.</w:t>
      </w:r>
    </w:p>
    <w:p w:rsidR="004E6D0A" w:rsidRPr="00FA3178" w:rsidRDefault="004E6D0A" w:rsidP="00E10EAE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4E6D0A" w:rsidRPr="00FA3178" w:rsidRDefault="004E6D0A" w:rsidP="00E10EAE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FA3178">
        <w:rPr>
          <w:rFonts w:ascii="Times New Roman" w:hAnsi="Times New Roman"/>
          <w:sz w:val="24"/>
        </w:rPr>
        <w:t>3.4.</w:t>
      </w:r>
      <w:r w:rsidR="00E10EAE">
        <w:rPr>
          <w:rFonts w:ascii="Times New Roman" w:hAnsi="Times New Roman"/>
          <w:sz w:val="24"/>
        </w:rPr>
        <w:t xml:space="preserve"> </w:t>
      </w:r>
      <w:r w:rsidRPr="00FA3178">
        <w:rPr>
          <w:rFonts w:ascii="Times New Roman" w:hAnsi="Times New Roman"/>
          <w:sz w:val="24"/>
        </w:rPr>
        <w:t>Pro žáky s jiným než mentálním postižením uvedené v § 16 odst. 9 školského zákona je možné ve školním vzdělávacím programu upravit</w:t>
      </w:r>
      <w:r w:rsidR="00E10EAE">
        <w:rPr>
          <w:rFonts w:ascii="Times New Roman" w:hAnsi="Times New Roman"/>
          <w:sz w:val="24"/>
        </w:rPr>
        <w:t xml:space="preserve"> </w:t>
      </w:r>
      <w:r w:rsidRPr="00FA3178">
        <w:rPr>
          <w:rFonts w:ascii="Times New Roman" w:hAnsi="Times New Roman"/>
          <w:sz w:val="24"/>
        </w:rPr>
        <w:t>očekávané výstupy nebo nahradit vzdělávací obsah, jehož realizaci objektivně neumožňuje jejich znevýhodnění, jiným vzdělávacím</w:t>
      </w:r>
      <w:r w:rsidR="00E10EAE">
        <w:rPr>
          <w:rFonts w:ascii="Times New Roman" w:hAnsi="Times New Roman"/>
          <w:sz w:val="24"/>
        </w:rPr>
        <w:t xml:space="preserve"> </w:t>
      </w:r>
      <w:r w:rsidRPr="00FA3178">
        <w:rPr>
          <w:rFonts w:ascii="Times New Roman" w:hAnsi="Times New Roman"/>
          <w:sz w:val="24"/>
        </w:rPr>
        <w:t>obsahem, pokud to vyžadují speciální vzdělávací potřeby žáků, a to pouze tehdy, pokud to vyplývá z doporučení školského poradenského</w:t>
      </w:r>
      <w:r w:rsidR="00E10EAE">
        <w:rPr>
          <w:rFonts w:ascii="Times New Roman" w:hAnsi="Times New Roman"/>
          <w:sz w:val="24"/>
        </w:rPr>
        <w:t xml:space="preserve"> </w:t>
      </w:r>
      <w:r w:rsidRPr="00FA3178">
        <w:rPr>
          <w:rFonts w:ascii="Times New Roman" w:hAnsi="Times New Roman"/>
          <w:sz w:val="24"/>
        </w:rPr>
        <w:t>zařízení.</w:t>
      </w:r>
    </w:p>
    <w:p w:rsidR="0084071F" w:rsidRDefault="0084071F"/>
    <w:sectPr w:rsidR="0084071F" w:rsidSect="004E6D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775" w:rsidRDefault="009C7775" w:rsidP="004E6D0A">
      <w:pPr>
        <w:spacing w:after="0" w:line="240" w:lineRule="auto"/>
      </w:pPr>
      <w:r>
        <w:separator/>
      </w:r>
    </w:p>
  </w:endnote>
  <w:endnote w:type="continuationSeparator" w:id="0">
    <w:p w:rsidR="009C7775" w:rsidRDefault="009C7775" w:rsidP="004E6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775" w:rsidRDefault="009C7775" w:rsidP="004E6D0A">
      <w:pPr>
        <w:spacing w:after="0" w:line="240" w:lineRule="auto"/>
      </w:pPr>
      <w:r>
        <w:separator/>
      </w:r>
    </w:p>
  </w:footnote>
  <w:footnote w:type="continuationSeparator" w:id="0">
    <w:p w:rsidR="009C7775" w:rsidRDefault="009C7775" w:rsidP="004E6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72EE"/>
    <w:multiLevelType w:val="hybridMultilevel"/>
    <w:tmpl w:val="77F46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10CE6"/>
    <w:multiLevelType w:val="hybridMultilevel"/>
    <w:tmpl w:val="F6188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E7E59"/>
    <w:multiLevelType w:val="hybridMultilevel"/>
    <w:tmpl w:val="FA203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B5BD7"/>
    <w:multiLevelType w:val="hybridMultilevel"/>
    <w:tmpl w:val="1C38F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86720"/>
    <w:multiLevelType w:val="hybridMultilevel"/>
    <w:tmpl w:val="B802B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97809"/>
    <w:multiLevelType w:val="hybridMultilevel"/>
    <w:tmpl w:val="2F9A9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17B46"/>
    <w:multiLevelType w:val="hybridMultilevel"/>
    <w:tmpl w:val="1F16E4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0A"/>
    <w:rsid w:val="004E6D0A"/>
    <w:rsid w:val="00542925"/>
    <w:rsid w:val="0084071F"/>
    <w:rsid w:val="009C7775"/>
    <w:rsid w:val="00AD3098"/>
    <w:rsid w:val="00E10EAE"/>
    <w:rsid w:val="00E73CEB"/>
    <w:rsid w:val="00ED5B73"/>
    <w:rsid w:val="00F50E50"/>
    <w:rsid w:val="00FA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0C3D5-9EE1-4764-8D57-E0B1E2EB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D0A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E6D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E6D0A"/>
    <w:pPr>
      <w:spacing w:after="0" w:line="240" w:lineRule="auto"/>
    </w:pPr>
    <w:rPr>
      <w:rFonts w:eastAsiaTheme="minorEastAsia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E6D0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E6D0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4E6D0A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4E6D0A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4E6D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49607-BC3F-4AEB-AEF4-38081ADDF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1052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kubipa</cp:lastModifiedBy>
  <cp:revision>2</cp:revision>
  <dcterms:created xsi:type="dcterms:W3CDTF">2018-04-12T11:31:00Z</dcterms:created>
  <dcterms:modified xsi:type="dcterms:W3CDTF">2018-04-12T11:31:00Z</dcterms:modified>
</cp:coreProperties>
</file>